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043F8" w14:textId="77777777" w:rsidR="00F94FB7" w:rsidRPr="00C74CF4" w:rsidRDefault="00E46CB9" w:rsidP="00D07992">
      <w:pPr>
        <w:pStyle w:val="Heading1"/>
        <w:rPr>
          <w:lang w:val="en-GB"/>
        </w:rPr>
      </w:pPr>
      <w:r>
        <w:rPr>
          <w:lang w:val="en-GB"/>
        </w:rPr>
        <w:t xml:space="preserve">New Research on Climate Change </w:t>
      </w:r>
      <w:r w:rsidR="00F94FB7" w:rsidRPr="00C74CF4">
        <w:rPr>
          <w:lang w:val="en-GB"/>
        </w:rPr>
        <w:t xml:space="preserve">Projections for the Baltic Sea Region until 2100 </w:t>
      </w:r>
    </w:p>
    <w:p w14:paraId="104C4A01" w14:textId="7741B2DF" w:rsidR="00F94FB7" w:rsidRPr="00F16661" w:rsidRDefault="00F94FB7" w:rsidP="00F94FB7">
      <w:pPr>
        <w:autoSpaceDE w:val="0"/>
        <w:autoSpaceDN w:val="0"/>
        <w:adjustRightInd w:val="0"/>
        <w:spacing w:before="240" w:after="0" w:line="240" w:lineRule="auto"/>
        <w:rPr>
          <w:rFonts w:ascii="TimesNewRoman" w:hAnsi="TimesNewRoman" w:cs="TimesNewRoman"/>
          <w:sz w:val="24"/>
          <w:lang w:val="de-DE"/>
        </w:rPr>
      </w:pPr>
      <w:r w:rsidRPr="00F16661">
        <w:rPr>
          <w:rFonts w:ascii="TimesNewRoman" w:hAnsi="TimesNewRoman" w:cs="TimesNewRoman"/>
          <w:sz w:val="24"/>
          <w:lang w:val="de-DE"/>
        </w:rPr>
        <w:t>Ole B</w:t>
      </w:r>
      <w:r w:rsidR="00874A59" w:rsidRPr="00F16661">
        <w:rPr>
          <w:rFonts w:ascii="TimesNewRoman" w:hAnsi="TimesNewRoman" w:cs="TimesNewRoman"/>
          <w:sz w:val="24"/>
          <w:lang w:val="de-DE"/>
        </w:rPr>
        <w:t>.</w:t>
      </w:r>
      <w:r w:rsidRPr="00F16661">
        <w:rPr>
          <w:rFonts w:ascii="TimesNewRoman" w:hAnsi="TimesNewRoman" w:cs="TimesNewRoman"/>
          <w:sz w:val="24"/>
          <w:lang w:val="de-DE"/>
        </w:rPr>
        <w:t xml:space="preserve"> Christensen</w:t>
      </w:r>
      <w:r w:rsidR="00E46CB9" w:rsidRPr="00F16661">
        <w:rPr>
          <w:rFonts w:ascii="TimesNewRoman" w:hAnsi="TimesNewRoman" w:cs="TimesNewRoman"/>
          <w:sz w:val="24"/>
          <w:lang w:val="de-DE"/>
        </w:rPr>
        <w:t>,</w:t>
      </w:r>
      <w:r w:rsidRPr="00F16661">
        <w:rPr>
          <w:rFonts w:ascii="TimesNewRoman" w:hAnsi="TimesNewRoman" w:cs="TimesNewRoman"/>
          <w:sz w:val="24"/>
          <w:lang w:val="de-DE"/>
        </w:rPr>
        <w:t xml:space="preserve"> Erik Kjellström</w:t>
      </w:r>
      <w:r w:rsidR="00E46CB9" w:rsidRPr="00F16661">
        <w:rPr>
          <w:rFonts w:ascii="TimesNewRoman" w:hAnsi="TimesNewRoman" w:cs="TimesNewRoman"/>
          <w:sz w:val="24"/>
          <w:lang w:val="de-DE"/>
        </w:rPr>
        <w:t>, Christ</w:t>
      </w:r>
      <w:r w:rsidR="002D18EE" w:rsidRPr="00F16661">
        <w:rPr>
          <w:rFonts w:ascii="TimesNewRoman" w:hAnsi="TimesNewRoman" w:cs="TimesNewRoman"/>
          <w:sz w:val="24"/>
          <w:lang w:val="de-DE"/>
        </w:rPr>
        <w:t>ian Dieterich, Matthias Gröger</w:t>
      </w:r>
      <w:r w:rsidR="00F16661">
        <w:rPr>
          <w:rFonts w:ascii="TimesNewRoman" w:hAnsi="TimesNewRoman" w:cs="TimesNewRoman"/>
          <w:sz w:val="24"/>
          <w:lang w:val="de-DE"/>
        </w:rPr>
        <w:t xml:space="preserve">, H.E. </w:t>
      </w:r>
      <w:r w:rsidR="00DB0CF8">
        <w:rPr>
          <w:rFonts w:ascii="TimesNewRoman" w:hAnsi="TimesNewRoman" w:cs="TimesNewRoman"/>
          <w:sz w:val="24"/>
          <w:lang w:val="de-DE"/>
        </w:rPr>
        <w:t>Markus Meier</w:t>
      </w:r>
    </w:p>
    <w:p w14:paraId="59BFC8BA" w14:textId="77777777" w:rsidR="00E46CB9" w:rsidRPr="00F16661" w:rsidRDefault="00E46CB9" w:rsidP="00DB0CF8">
      <w:pPr>
        <w:pStyle w:val="Heading2"/>
        <w:rPr>
          <w:lang w:val="de-DE"/>
        </w:rPr>
      </w:pPr>
      <w:r w:rsidRPr="00F16661">
        <w:rPr>
          <w:lang w:val="de-DE"/>
        </w:rPr>
        <w:t>Abstract</w:t>
      </w:r>
    </w:p>
    <w:p w14:paraId="2D846289" w14:textId="4D6E6C59" w:rsidR="00E46CB9" w:rsidRDefault="00E46CB9" w:rsidP="00F94FB7">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 xml:space="preserve">The Baltic Sea Region is expected to be very sensitive to climate change; it is a region with a diverse climate and a very rich ecosystem, but also stressed due to high population in the area. Climate change impacts could easily exacerbate </w:t>
      </w:r>
      <w:r w:rsidR="006C4AA2">
        <w:rPr>
          <w:rFonts w:ascii="TimesNewRoman" w:hAnsi="TimesNewRoman" w:cs="TimesNewRoman"/>
          <w:sz w:val="24"/>
          <w:lang w:val="en-GB"/>
        </w:rPr>
        <w:t>other anthropogenic stressors</w:t>
      </w:r>
      <w:r>
        <w:rPr>
          <w:rFonts w:ascii="TimesNewRoman" w:hAnsi="TimesNewRoman" w:cs="TimesNewRoman"/>
          <w:sz w:val="24"/>
          <w:lang w:val="en-GB"/>
        </w:rPr>
        <w:t xml:space="preserve"> </w:t>
      </w:r>
      <w:r w:rsidR="006C4AA2">
        <w:rPr>
          <w:rFonts w:ascii="TimesNewRoman" w:hAnsi="TimesNewRoman" w:cs="TimesNewRoman"/>
          <w:sz w:val="24"/>
          <w:lang w:val="en-GB"/>
        </w:rPr>
        <w:t xml:space="preserve">such as </w:t>
      </w:r>
      <w:r w:rsidR="00F16661">
        <w:rPr>
          <w:rFonts w:ascii="TimesNewRoman" w:hAnsi="TimesNewRoman" w:cs="TimesNewRoman"/>
          <w:sz w:val="24"/>
          <w:lang w:val="en-GB"/>
        </w:rPr>
        <w:t xml:space="preserve">biodiversity stress from society and </w:t>
      </w:r>
      <w:r w:rsidR="006C4AA2">
        <w:rPr>
          <w:rFonts w:ascii="TimesNewRoman" w:hAnsi="TimesNewRoman" w:cs="TimesNewRoman"/>
          <w:sz w:val="24"/>
          <w:lang w:val="en-GB"/>
        </w:rPr>
        <w:t xml:space="preserve">eutrophication of the Baltic Sea </w:t>
      </w:r>
      <w:r>
        <w:rPr>
          <w:rFonts w:ascii="TimesNewRoman" w:hAnsi="TimesNewRoman" w:cs="TimesNewRoman"/>
          <w:sz w:val="24"/>
          <w:lang w:val="en-GB"/>
        </w:rPr>
        <w:t xml:space="preserve">considerably. Therefore, there has been a focus on estimations of climate change and its impacts in recent research. In this review paper, we will concentrate on a presentation of </w:t>
      </w:r>
      <w:r w:rsidR="006C4AA2">
        <w:rPr>
          <w:rFonts w:ascii="TimesNewRoman" w:hAnsi="TimesNewRoman" w:cs="TimesNewRoman"/>
          <w:sz w:val="24"/>
          <w:lang w:val="en-GB"/>
        </w:rPr>
        <w:t>recent</w:t>
      </w:r>
      <w:r>
        <w:rPr>
          <w:rFonts w:ascii="TimesNewRoman" w:hAnsi="TimesNewRoman" w:cs="TimesNewRoman"/>
          <w:sz w:val="24"/>
          <w:lang w:val="en-GB"/>
        </w:rPr>
        <w:t xml:space="preserve"> results from both atmosphere-only and coupled atmosphere</w:t>
      </w:r>
      <w:r w:rsidR="00DB0CF8">
        <w:rPr>
          <w:rFonts w:ascii="TimesNewRoman" w:hAnsi="TimesNewRoman" w:cs="TimesNewRoman"/>
          <w:sz w:val="24"/>
          <w:lang w:val="en-GB"/>
        </w:rPr>
        <w:t>-ocean regional climate models.</w:t>
      </w:r>
    </w:p>
    <w:p w14:paraId="4AC4E8E0" w14:textId="77777777" w:rsidR="00FC5725" w:rsidRDefault="009A0BFA" w:rsidP="004E7BFC">
      <w:pPr>
        <w:pStyle w:val="Heading2"/>
        <w:rPr>
          <w:lang w:val="en-GB"/>
        </w:rPr>
      </w:pPr>
      <w:r>
        <w:rPr>
          <w:lang w:val="en-GB"/>
        </w:rPr>
        <w:t>Background</w:t>
      </w:r>
    </w:p>
    <w:p w14:paraId="7F26C1AC" w14:textId="203F7517" w:rsidR="00F94FB7" w:rsidRPr="00C74CF4" w:rsidRDefault="002419C1" w:rsidP="00F94FB7">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For many years, hundreds of</w:t>
      </w:r>
      <w:r w:rsidR="00F94FB7" w:rsidRPr="00C74CF4">
        <w:rPr>
          <w:rFonts w:ascii="TimesNewRoman" w:hAnsi="TimesNewRoman" w:cs="TimesNewRoman"/>
          <w:sz w:val="24"/>
          <w:lang w:val="en-GB"/>
        </w:rPr>
        <w:t xml:space="preserve"> global climate change </w:t>
      </w:r>
      <w:r w:rsidR="00896A56" w:rsidRPr="00C74CF4">
        <w:rPr>
          <w:rFonts w:ascii="TimesNewRoman" w:hAnsi="TimesNewRoman" w:cs="TimesNewRoman"/>
          <w:sz w:val="24"/>
          <w:lang w:val="en-GB"/>
        </w:rPr>
        <w:t>simulations</w:t>
      </w:r>
      <w:r w:rsidR="00F94FB7" w:rsidRPr="00C74CF4">
        <w:rPr>
          <w:rFonts w:ascii="TimesNewRoman" w:hAnsi="TimesNewRoman" w:cs="TimesNewRoman"/>
          <w:sz w:val="24"/>
          <w:lang w:val="en-GB"/>
        </w:rPr>
        <w:t xml:space="preserve"> have been produced</w:t>
      </w:r>
      <w:r>
        <w:rPr>
          <w:rFonts w:ascii="TimesNewRoman" w:hAnsi="TimesNewRoman" w:cs="TimesNewRoman"/>
          <w:sz w:val="24"/>
          <w:lang w:val="en-GB"/>
        </w:rPr>
        <w:t xml:space="preserve"> according to various greenhouse gas emission scenarios. This has been coordinated through the years in m</w:t>
      </w:r>
      <w:r w:rsidR="00F94FB7" w:rsidRPr="00C74CF4">
        <w:rPr>
          <w:rFonts w:ascii="TimesNewRoman" w:hAnsi="TimesNewRoman" w:cs="TimesNewRoman"/>
          <w:sz w:val="24"/>
          <w:lang w:val="en-GB"/>
        </w:rPr>
        <w:t xml:space="preserve">odel </w:t>
      </w:r>
      <w:proofErr w:type="spellStart"/>
      <w:r w:rsidR="00F94FB7" w:rsidRPr="00C74CF4">
        <w:rPr>
          <w:rFonts w:ascii="TimesNewRoman" w:hAnsi="TimesNewRoman" w:cs="TimesNewRoman"/>
          <w:sz w:val="24"/>
          <w:lang w:val="en-GB"/>
        </w:rPr>
        <w:t>intercomparison</w:t>
      </w:r>
      <w:proofErr w:type="spellEnd"/>
      <w:r w:rsidR="00F94FB7" w:rsidRPr="00C74CF4">
        <w:rPr>
          <w:rFonts w:ascii="TimesNewRoman" w:hAnsi="TimesNewRoman" w:cs="TimesNewRoman"/>
          <w:sz w:val="24"/>
          <w:lang w:val="en-GB"/>
        </w:rPr>
        <w:t xml:space="preserve"> projects (CMIP</w:t>
      </w:r>
      <w:r w:rsidR="006C4AA2">
        <w:rPr>
          <w:rFonts w:ascii="TimesNewRoman" w:hAnsi="TimesNewRoman" w:cs="TimesNewRoman"/>
          <w:sz w:val="24"/>
          <w:lang w:val="en-GB"/>
        </w:rPr>
        <w:t>s</w:t>
      </w:r>
      <w:r w:rsidR="00F94FB7" w:rsidRPr="00C74CF4">
        <w:rPr>
          <w:rFonts w:ascii="TimesNewRoman" w:hAnsi="TimesNewRoman" w:cs="TimesNewRoman"/>
          <w:sz w:val="24"/>
          <w:lang w:val="en-GB"/>
        </w:rPr>
        <w:t>)</w:t>
      </w:r>
      <w:proofErr w:type="gramStart"/>
      <w:r w:rsidR="00F94FB7" w:rsidRPr="00C74CF4">
        <w:rPr>
          <w:rFonts w:ascii="TimesNewRoman" w:hAnsi="TimesNewRoman" w:cs="TimesNewRoman"/>
          <w:sz w:val="24"/>
          <w:lang w:val="en-GB"/>
        </w:rPr>
        <w:t>,</w:t>
      </w:r>
      <w:proofErr w:type="gramEnd"/>
      <w:r w:rsidR="00F94FB7" w:rsidRPr="00C74CF4">
        <w:rPr>
          <w:rFonts w:ascii="TimesNewRoman" w:hAnsi="TimesNewRoman" w:cs="TimesNewRoman"/>
          <w:sz w:val="24"/>
          <w:lang w:val="en-GB"/>
        </w:rPr>
        <w:t xml:space="preserve"> often in connection with </w:t>
      </w:r>
      <w:r w:rsidR="006C4AA2">
        <w:rPr>
          <w:rFonts w:ascii="TimesNewRoman" w:hAnsi="TimesNewRoman" w:cs="TimesNewRoman"/>
          <w:sz w:val="24"/>
          <w:lang w:val="en-GB"/>
        </w:rPr>
        <w:t xml:space="preserve">the </w:t>
      </w:r>
      <w:r w:rsidR="00F94FB7" w:rsidRPr="00C74CF4">
        <w:rPr>
          <w:rFonts w:ascii="TimesNewRoman" w:hAnsi="TimesNewRoman" w:cs="TimesNewRoman"/>
          <w:sz w:val="24"/>
          <w:lang w:val="en-GB"/>
        </w:rPr>
        <w:t xml:space="preserve">work on the Intergovernmental Panel on Climate Change (IPCC) </w:t>
      </w:r>
      <w:r>
        <w:rPr>
          <w:rFonts w:ascii="TimesNewRoman" w:hAnsi="TimesNewRoman" w:cs="TimesNewRoman"/>
          <w:sz w:val="24"/>
          <w:lang w:val="en-GB"/>
        </w:rPr>
        <w:t xml:space="preserve">Working Group I </w:t>
      </w:r>
      <w:r w:rsidR="00F94FB7" w:rsidRPr="00C74CF4">
        <w:rPr>
          <w:rFonts w:ascii="TimesNewRoman" w:hAnsi="TimesNewRoman" w:cs="TimesNewRoman"/>
          <w:sz w:val="24"/>
          <w:lang w:val="en-GB"/>
        </w:rPr>
        <w:t>assessment reports (IPCC 2001, 2007</w:t>
      </w:r>
      <w:r w:rsidR="00717E6A" w:rsidRPr="00C74CF4">
        <w:rPr>
          <w:rFonts w:ascii="TimesNewRoman" w:hAnsi="TimesNewRoman" w:cs="TimesNewRoman"/>
          <w:sz w:val="24"/>
          <w:lang w:val="en-GB"/>
        </w:rPr>
        <w:t>, 2013</w:t>
      </w:r>
      <w:r w:rsidR="00F94FB7" w:rsidRPr="00C74CF4">
        <w:rPr>
          <w:rFonts w:ascii="TimesNewRoman" w:hAnsi="TimesNewRoman" w:cs="TimesNewRoman"/>
          <w:sz w:val="24"/>
          <w:lang w:val="en-GB"/>
        </w:rPr>
        <w:t xml:space="preserve">). The </w:t>
      </w:r>
      <w:r w:rsidR="00EB3555" w:rsidRPr="00C74CF4">
        <w:rPr>
          <w:rFonts w:ascii="TimesNewRoman" w:hAnsi="TimesNewRoman" w:cs="TimesNewRoman"/>
          <w:sz w:val="24"/>
          <w:lang w:val="en-GB"/>
        </w:rPr>
        <w:t xml:space="preserve">fifth </w:t>
      </w:r>
      <w:r w:rsidR="00F94FB7" w:rsidRPr="00C74CF4">
        <w:rPr>
          <w:rFonts w:ascii="TimesNewRoman" w:hAnsi="TimesNewRoman" w:cs="TimesNewRoman"/>
          <w:sz w:val="24"/>
          <w:lang w:val="en-GB"/>
        </w:rPr>
        <w:t>IPCC assessment report (IPCC 20</w:t>
      </w:r>
      <w:r w:rsidR="00EB3555" w:rsidRPr="00C74CF4">
        <w:rPr>
          <w:rFonts w:ascii="TimesNewRoman" w:hAnsi="TimesNewRoman" w:cs="TimesNewRoman"/>
          <w:sz w:val="24"/>
          <w:lang w:val="en-GB"/>
        </w:rPr>
        <w:t>13</w:t>
      </w:r>
      <w:r w:rsidR="00AE670F">
        <w:rPr>
          <w:rFonts w:ascii="TimesNewRoman" w:hAnsi="TimesNewRoman" w:cs="TimesNewRoman"/>
          <w:sz w:val="24"/>
          <w:lang w:val="en-GB"/>
        </w:rPr>
        <w:t>; AR5</w:t>
      </w:r>
      <w:r w:rsidR="00F94FB7" w:rsidRPr="00C74CF4">
        <w:rPr>
          <w:rFonts w:ascii="TimesNewRoman" w:hAnsi="TimesNewRoman" w:cs="TimesNewRoman"/>
          <w:sz w:val="24"/>
          <w:lang w:val="en-GB"/>
        </w:rPr>
        <w:t xml:space="preserve">) built on the World Climate Research Programme’s (WCRP) Coupled Model </w:t>
      </w:r>
      <w:proofErr w:type="spellStart"/>
      <w:r w:rsidR="00F94FB7" w:rsidRPr="00C74CF4">
        <w:rPr>
          <w:rFonts w:ascii="TimesNewRoman" w:hAnsi="TimesNewRoman" w:cs="TimesNewRoman"/>
          <w:sz w:val="24"/>
          <w:lang w:val="en-GB"/>
        </w:rPr>
        <w:t>Intercomparison</w:t>
      </w:r>
      <w:proofErr w:type="spellEnd"/>
      <w:r w:rsidR="00F94FB7" w:rsidRPr="00C74CF4">
        <w:rPr>
          <w:rFonts w:ascii="TimesNewRoman" w:hAnsi="TimesNewRoman" w:cs="TimesNewRoman"/>
          <w:sz w:val="24"/>
          <w:lang w:val="en-GB"/>
        </w:rPr>
        <w:t xml:space="preserve"> Project phase </w:t>
      </w:r>
      <w:r w:rsidR="00EB3555" w:rsidRPr="00C74CF4">
        <w:rPr>
          <w:rFonts w:ascii="TimesNewRoman" w:hAnsi="TimesNewRoman" w:cs="TimesNewRoman"/>
          <w:sz w:val="24"/>
          <w:lang w:val="en-GB"/>
        </w:rPr>
        <w:t xml:space="preserve">5 </w:t>
      </w:r>
      <w:r w:rsidR="00F94FB7" w:rsidRPr="00C74CF4">
        <w:rPr>
          <w:rFonts w:ascii="TimesNewRoman" w:hAnsi="TimesNewRoman" w:cs="TimesNewRoman"/>
          <w:sz w:val="24"/>
          <w:lang w:val="en-GB"/>
        </w:rPr>
        <w:t>(CMIP</w:t>
      </w:r>
      <w:r w:rsidR="00EB3555" w:rsidRPr="00C74CF4">
        <w:rPr>
          <w:rFonts w:ascii="TimesNewRoman" w:hAnsi="TimesNewRoman" w:cs="TimesNewRoman"/>
          <w:sz w:val="24"/>
          <w:lang w:val="en-GB"/>
        </w:rPr>
        <w:t>5</w:t>
      </w:r>
      <w:r w:rsidR="00F94FB7" w:rsidRPr="00C74CF4">
        <w:rPr>
          <w:rFonts w:ascii="TimesNewRoman" w:hAnsi="TimesNewRoman" w:cs="TimesNewRoman"/>
          <w:sz w:val="24"/>
          <w:lang w:val="en-GB"/>
        </w:rPr>
        <w:t>) multi</w:t>
      </w:r>
      <w:r w:rsidR="00A84018" w:rsidRPr="00C74CF4">
        <w:rPr>
          <w:rFonts w:ascii="TimesNewRoman" w:hAnsi="TimesNewRoman" w:cs="TimesNewRoman"/>
          <w:sz w:val="24"/>
          <w:lang w:val="en-GB"/>
        </w:rPr>
        <w:t>-</w:t>
      </w:r>
      <w:r w:rsidR="00F94FB7" w:rsidRPr="00C74CF4">
        <w:rPr>
          <w:rFonts w:ascii="TimesNewRoman" w:hAnsi="TimesNewRoman" w:cs="TimesNewRoman"/>
          <w:sz w:val="24"/>
          <w:lang w:val="en-GB"/>
        </w:rPr>
        <w:t xml:space="preserve">model </w:t>
      </w:r>
      <w:r w:rsidR="00A84018" w:rsidRPr="00C74CF4">
        <w:rPr>
          <w:rFonts w:ascii="TimesNewRoman" w:hAnsi="TimesNewRoman" w:cs="TimesNewRoman"/>
          <w:sz w:val="24"/>
          <w:lang w:val="en-GB"/>
        </w:rPr>
        <w:t xml:space="preserve">data </w:t>
      </w:r>
      <w:r w:rsidR="00362675">
        <w:rPr>
          <w:rFonts w:ascii="TimesNewRoman" w:hAnsi="TimesNewRoman" w:cs="TimesNewRoman"/>
          <w:sz w:val="24"/>
          <w:lang w:val="en-GB"/>
        </w:rPr>
        <w:t xml:space="preserve">(Taylor et al., 2012) </w:t>
      </w:r>
      <w:r w:rsidR="00F94FB7" w:rsidRPr="00C74CF4">
        <w:rPr>
          <w:rFonts w:ascii="TimesNewRoman" w:hAnsi="TimesNewRoman" w:cs="TimesNewRoman"/>
          <w:sz w:val="24"/>
          <w:lang w:val="en-GB"/>
        </w:rPr>
        <w:t xml:space="preserve">with the participation of many general circulation models (GCMs) and use of several </w:t>
      </w:r>
      <w:r w:rsidR="00EB3555" w:rsidRPr="00C74CF4">
        <w:rPr>
          <w:rFonts w:ascii="TimesNewRoman" w:hAnsi="TimesNewRoman" w:cs="TimesNewRoman"/>
          <w:sz w:val="24"/>
          <w:lang w:val="en-GB"/>
        </w:rPr>
        <w:t>Representative Concentration Pathway (RCP)</w:t>
      </w:r>
      <w:r w:rsidR="00F94FB7" w:rsidRPr="00C74CF4">
        <w:rPr>
          <w:rFonts w:ascii="TimesNewRoman" w:hAnsi="TimesNewRoman" w:cs="TimesNewRoman"/>
          <w:sz w:val="24"/>
          <w:lang w:val="en-GB"/>
        </w:rPr>
        <w:t xml:space="preserve"> scenarios (</w:t>
      </w:r>
      <w:r w:rsidR="00EB3555" w:rsidRPr="00C74CF4">
        <w:rPr>
          <w:rFonts w:ascii="TimesNewRoman" w:hAnsi="TimesNewRoman" w:cs="TimesNewRoman"/>
          <w:sz w:val="24"/>
          <w:lang w:val="en-GB"/>
        </w:rPr>
        <w:t xml:space="preserve">van </w:t>
      </w:r>
      <w:proofErr w:type="spellStart"/>
      <w:r w:rsidR="00EB3555" w:rsidRPr="00C74CF4">
        <w:rPr>
          <w:rFonts w:ascii="TimesNewRoman" w:hAnsi="TimesNewRoman" w:cs="TimesNewRoman"/>
          <w:sz w:val="24"/>
          <w:lang w:val="en-GB"/>
        </w:rPr>
        <w:t>Vuuren</w:t>
      </w:r>
      <w:proofErr w:type="spellEnd"/>
      <w:r w:rsidR="00EB3555" w:rsidRPr="00C74CF4">
        <w:rPr>
          <w:rFonts w:ascii="TimesNewRoman" w:hAnsi="TimesNewRoman" w:cs="TimesNewRoman"/>
          <w:sz w:val="24"/>
          <w:lang w:val="en-GB"/>
        </w:rPr>
        <w:t xml:space="preserve"> et al., 2011</w:t>
      </w:r>
      <w:r w:rsidR="00F94FB7" w:rsidRPr="00C74CF4">
        <w:rPr>
          <w:rFonts w:ascii="TimesNewRoman" w:hAnsi="TimesNewRoman" w:cs="TimesNewRoman"/>
          <w:sz w:val="24"/>
          <w:lang w:val="en-GB"/>
        </w:rPr>
        <w:t>).</w:t>
      </w:r>
    </w:p>
    <w:p w14:paraId="0CE0DDB2" w14:textId="6DD5E562" w:rsidR="002419C1" w:rsidRDefault="002419C1" w:rsidP="002419C1">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 xml:space="preserve">The Baltic Sea Region is very diverse with considerable changes happening over rather small distances compared to typical GCM resolutions. </w:t>
      </w:r>
      <w:r w:rsidR="00F94FB7" w:rsidRPr="00C74CF4">
        <w:rPr>
          <w:rFonts w:ascii="TimesNewRoman" w:hAnsi="TimesNewRoman" w:cs="TimesNewRoman"/>
          <w:sz w:val="24"/>
          <w:lang w:val="en-GB"/>
        </w:rPr>
        <w:t>At the European level</w:t>
      </w:r>
      <w:r>
        <w:rPr>
          <w:rFonts w:ascii="TimesNewRoman" w:hAnsi="TimesNewRoman" w:cs="TimesNewRoman"/>
          <w:sz w:val="24"/>
          <w:lang w:val="en-GB"/>
        </w:rPr>
        <w:t>,</w:t>
      </w:r>
      <w:r w:rsidR="00EB3555" w:rsidRPr="00C74CF4">
        <w:rPr>
          <w:rFonts w:ascii="TimesNewRoman" w:hAnsi="TimesNewRoman" w:cs="TimesNewRoman"/>
          <w:sz w:val="24"/>
          <w:lang w:val="en-GB"/>
        </w:rPr>
        <w:t xml:space="preserve"> effort</w:t>
      </w:r>
      <w:r>
        <w:rPr>
          <w:rFonts w:ascii="TimesNewRoman" w:hAnsi="TimesNewRoman" w:cs="TimesNewRoman"/>
          <w:sz w:val="24"/>
          <w:lang w:val="en-GB"/>
        </w:rPr>
        <w:t>s</w:t>
      </w:r>
      <w:r w:rsidR="00EB3555" w:rsidRPr="00C74CF4">
        <w:rPr>
          <w:rFonts w:ascii="TimesNewRoman" w:hAnsi="TimesNewRoman" w:cs="TimesNewRoman"/>
          <w:sz w:val="24"/>
          <w:lang w:val="en-GB"/>
        </w:rPr>
        <w:t xml:space="preserve"> ha</w:t>
      </w:r>
      <w:r>
        <w:rPr>
          <w:rFonts w:ascii="TimesNewRoman" w:hAnsi="TimesNewRoman" w:cs="TimesNewRoman"/>
          <w:sz w:val="24"/>
          <w:lang w:val="en-GB"/>
        </w:rPr>
        <w:t>ve therefore</w:t>
      </w:r>
      <w:r w:rsidR="00EB3555" w:rsidRPr="00C74CF4">
        <w:rPr>
          <w:rFonts w:ascii="TimesNewRoman" w:hAnsi="TimesNewRoman" w:cs="TimesNewRoman"/>
          <w:sz w:val="24"/>
          <w:lang w:val="en-GB"/>
        </w:rPr>
        <w:t xml:space="preserve"> been done to downscale GCM simulations</w:t>
      </w:r>
      <w:r w:rsidR="00F94FB7" w:rsidRPr="00C74CF4">
        <w:rPr>
          <w:rFonts w:ascii="TimesNewRoman" w:hAnsi="TimesNewRoman" w:cs="TimesNewRoman"/>
          <w:sz w:val="24"/>
          <w:lang w:val="en-GB"/>
        </w:rPr>
        <w:t xml:space="preserve"> to a higher horizontal resolution allowing for detailed analysis of climate change on a local to regional scale. </w:t>
      </w:r>
      <w:r>
        <w:rPr>
          <w:rFonts w:ascii="TimesNewRoman" w:hAnsi="TimesNewRoman" w:cs="TimesNewRoman"/>
          <w:sz w:val="24"/>
          <w:lang w:val="en-GB"/>
        </w:rPr>
        <w:t xml:space="preserve">The history of coordinated </w:t>
      </w:r>
      <w:r w:rsidR="00F94FB7" w:rsidRPr="00C74CF4">
        <w:rPr>
          <w:rFonts w:ascii="TimesNewRoman" w:hAnsi="TimesNewRoman" w:cs="TimesNewRoman"/>
          <w:sz w:val="24"/>
          <w:lang w:val="en-GB"/>
        </w:rPr>
        <w:t xml:space="preserve">Regional climate model (RCM) simulations </w:t>
      </w:r>
      <w:r>
        <w:rPr>
          <w:rFonts w:ascii="TimesNewRoman" w:hAnsi="TimesNewRoman" w:cs="TimesNewRoman"/>
          <w:sz w:val="24"/>
          <w:lang w:val="en-GB"/>
        </w:rPr>
        <w:t xml:space="preserve">started </w:t>
      </w:r>
      <w:r w:rsidR="00F94FB7" w:rsidRPr="00C74CF4">
        <w:rPr>
          <w:rFonts w:ascii="TimesNewRoman" w:hAnsi="TimesNewRoman" w:cs="TimesNewRoman"/>
          <w:sz w:val="24"/>
          <w:lang w:val="en-GB"/>
        </w:rPr>
        <w:t>in the PRUDENCE project (Christensen and Christensen 2007)</w:t>
      </w:r>
      <w:r>
        <w:rPr>
          <w:rFonts w:ascii="TimesNewRoman" w:hAnsi="TimesNewRoman" w:cs="TimesNewRoman"/>
          <w:sz w:val="24"/>
          <w:lang w:val="en-GB"/>
        </w:rPr>
        <w:t>, continued with</w:t>
      </w:r>
      <w:r w:rsidR="00F94FB7" w:rsidRPr="00C74CF4">
        <w:rPr>
          <w:rFonts w:ascii="TimesNewRoman" w:hAnsi="TimesNewRoman" w:cs="TimesNewRoman"/>
          <w:sz w:val="24"/>
          <w:lang w:val="en-GB"/>
        </w:rPr>
        <w:t xml:space="preserve"> the ENSEMBLES project (van der Linden and Mitchell 2009</w:t>
      </w:r>
      <w:proofErr w:type="gramStart"/>
      <w:r>
        <w:rPr>
          <w:rFonts w:ascii="TimesNewRoman" w:hAnsi="TimesNewRoman" w:cs="TimesNewRoman"/>
          <w:sz w:val="24"/>
          <w:lang w:val="en-GB"/>
        </w:rPr>
        <w:t>;</w:t>
      </w:r>
      <w:r w:rsidR="00F94FB7" w:rsidRPr="00C74CF4">
        <w:rPr>
          <w:rFonts w:ascii="TimesNewRoman" w:hAnsi="TimesNewRoman" w:cs="TimesNewRoman"/>
          <w:sz w:val="24"/>
          <w:lang w:val="en-GB"/>
        </w:rPr>
        <w:t>.</w:t>
      </w:r>
      <w:proofErr w:type="gramEnd"/>
      <w:r w:rsidR="00F94FB7" w:rsidRPr="00C74CF4">
        <w:rPr>
          <w:rFonts w:ascii="TimesNewRoman" w:hAnsi="TimesNewRoman" w:cs="TimesNewRoman"/>
          <w:sz w:val="24"/>
          <w:lang w:val="en-GB"/>
        </w:rPr>
        <w:t xml:space="preserve"> </w:t>
      </w:r>
      <w:proofErr w:type="spellStart"/>
      <w:r w:rsidR="00F94FB7" w:rsidRPr="00C74CF4">
        <w:rPr>
          <w:rFonts w:ascii="TimesNewRoman" w:hAnsi="TimesNewRoman" w:cs="TimesNewRoman"/>
          <w:sz w:val="24"/>
          <w:lang w:val="en-GB"/>
        </w:rPr>
        <w:t>Hanel</w:t>
      </w:r>
      <w:proofErr w:type="spellEnd"/>
      <w:r w:rsidR="00F94FB7" w:rsidRPr="00C74CF4">
        <w:rPr>
          <w:rFonts w:ascii="TimesNewRoman" w:hAnsi="TimesNewRoman" w:cs="TimesNewRoman"/>
          <w:sz w:val="24"/>
          <w:lang w:val="en-GB"/>
        </w:rPr>
        <w:t xml:space="preserve"> and </w:t>
      </w:r>
      <w:proofErr w:type="spellStart"/>
      <w:r w:rsidR="00F94FB7" w:rsidRPr="00C74CF4">
        <w:rPr>
          <w:rFonts w:ascii="TimesNewRoman" w:hAnsi="TimesNewRoman" w:cs="TimesNewRoman"/>
          <w:sz w:val="24"/>
          <w:lang w:val="en-GB"/>
        </w:rPr>
        <w:t>Buishand</w:t>
      </w:r>
      <w:proofErr w:type="spellEnd"/>
      <w:r w:rsidR="00F94FB7" w:rsidRPr="00C74CF4">
        <w:rPr>
          <w:rFonts w:ascii="TimesNewRoman" w:hAnsi="TimesNewRoman" w:cs="TimesNewRoman"/>
          <w:sz w:val="24"/>
          <w:lang w:val="en-GB"/>
        </w:rPr>
        <w:t xml:space="preserve"> 2011; </w:t>
      </w:r>
      <w:proofErr w:type="spellStart"/>
      <w:r w:rsidR="00F94FB7" w:rsidRPr="00C74CF4">
        <w:rPr>
          <w:rFonts w:ascii="TimesNewRoman" w:hAnsi="TimesNewRoman" w:cs="TimesNewRoman"/>
          <w:sz w:val="24"/>
          <w:lang w:val="en-GB"/>
        </w:rPr>
        <w:t>Kyselý</w:t>
      </w:r>
      <w:proofErr w:type="spellEnd"/>
      <w:r w:rsidR="00F94FB7" w:rsidRPr="00C74CF4">
        <w:rPr>
          <w:rFonts w:ascii="TimesNewRoman" w:hAnsi="TimesNewRoman" w:cs="TimesNewRoman"/>
          <w:sz w:val="24"/>
          <w:lang w:val="en-GB"/>
        </w:rPr>
        <w:t xml:space="preserve"> et al. 2011; </w:t>
      </w:r>
      <w:proofErr w:type="spellStart"/>
      <w:r w:rsidR="00F94FB7" w:rsidRPr="00C74CF4">
        <w:rPr>
          <w:rFonts w:ascii="TimesNewRoman" w:hAnsi="TimesNewRoman" w:cs="TimesNewRoman"/>
          <w:sz w:val="24"/>
          <w:lang w:val="en-GB"/>
        </w:rPr>
        <w:t>Räisänen</w:t>
      </w:r>
      <w:proofErr w:type="spellEnd"/>
      <w:r w:rsidR="00F94FB7" w:rsidRPr="00C74CF4">
        <w:rPr>
          <w:rFonts w:ascii="TimesNewRoman" w:hAnsi="TimesNewRoman" w:cs="TimesNewRoman"/>
          <w:sz w:val="24"/>
          <w:lang w:val="en-GB"/>
        </w:rPr>
        <w:t xml:space="preserve"> and </w:t>
      </w:r>
      <w:proofErr w:type="spellStart"/>
      <w:r w:rsidR="00F94FB7" w:rsidRPr="00C74CF4">
        <w:rPr>
          <w:rFonts w:ascii="TimesNewRoman" w:hAnsi="TimesNewRoman" w:cs="TimesNewRoman"/>
          <w:sz w:val="24"/>
          <w:lang w:val="en-GB"/>
        </w:rPr>
        <w:t>Eklund</w:t>
      </w:r>
      <w:proofErr w:type="spellEnd"/>
      <w:r w:rsidR="00F94FB7" w:rsidRPr="00C74CF4">
        <w:rPr>
          <w:rFonts w:ascii="TimesNewRoman" w:hAnsi="TimesNewRoman" w:cs="TimesNewRoman"/>
          <w:sz w:val="24"/>
          <w:lang w:val="en-GB"/>
        </w:rPr>
        <w:t xml:space="preserve"> 2011; </w:t>
      </w:r>
      <w:proofErr w:type="spellStart"/>
      <w:r w:rsidR="00F94FB7" w:rsidRPr="00C74CF4">
        <w:rPr>
          <w:rFonts w:ascii="TimesNewRoman" w:hAnsi="TimesNewRoman" w:cs="TimesNewRoman"/>
          <w:sz w:val="24"/>
          <w:lang w:val="en-GB"/>
        </w:rPr>
        <w:t>Déqué</w:t>
      </w:r>
      <w:proofErr w:type="spellEnd"/>
      <w:r w:rsidR="00F94FB7" w:rsidRPr="00C74CF4">
        <w:rPr>
          <w:rFonts w:ascii="TimesNewRoman" w:hAnsi="TimesNewRoman" w:cs="TimesNewRoman"/>
          <w:sz w:val="24"/>
          <w:lang w:val="en-GB"/>
        </w:rPr>
        <w:t xml:space="preserve"> et al</w:t>
      </w:r>
      <w:r w:rsidR="00F94FB7" w:rsidRPr="00C74CF4">
        <w:rPr>
          <w:rFonts w:ascii="TimesNewRoman,Italic" w:hAnsi="TimesNewRoman,Italic" w:cs="TimesNewRoman,Italic"/>
          <w:i/>
          <w:iCs/>
          <w:sz w:val="24"/>
          <w:lang w:val="en-GB"/>
        </w:rPr>
        <w:t xml:space="preserve">. </w:t>
      </w:r>
      <w:r w:rsidR="00F94FB7" w:rsidRPr="00C74CF4">
        <w:rPr>
          <w:rFonts w:ascii="TimesNewRoman" w:hAnsi="TimesNewRoman" w:cs="TimesNewRoman"/>
          <w:sz w:val="24"/>
          <w:lang w:val="en-GB"/>
        </w:rPr>
        <w:t xml:space="preserve">2012; Kjellström et al. 2013) and </w:t>
      </w:r>
      <w:r>
        <w:rPr>
          <w:rFonts w:ascii="TimesNewRoman" w:hAnsi="TimesNewRoman" w:cs="TimesNewRoman"/>
          <w:sz w:val="24"/>
          <w:lang w:val="en-GB"/>
        </w:rPr>
        <w:t>now continued in the unfunded Euro-CORDEX initiative, which forms part of CORDEX (</w:t>
      </w:r>
      <w:hyperlink r:id="rId6" w:history="1">
        <w:r w:rsidRPr="00F73C5E">
          <w:rPr>
            <w:rStyle w:val="Hyperlink"/>
            <w:rFonts w:ascii="TimesNewRoman" w:hAnsi="TimesNewRoman" w:cs="TimesNewRoman"/>
            <w:sz w:val="24"/>
            <w:lang w:val="en-GB"/>
          </w:rPr>
          <w:t>www.cordex.org</w:t>
        </w:r>
      </w:hyperlink>
      <w:r>
        <w:rPr>
          <w:rFonts w:ascii="TimesNewRoman" w:hAnsi="TimesNewRoman" w:cs="TimesNewRoman"/>
          <w:sz w:val="24"/>
          <w:lang w:val="en-GB"/>
        </w:rPr>
        <w:t xml:space="preserve">; </w:t>
      </w:r>
      <w:r w:rsidRPr="00C74CF4">
        <w:rPr>
          <w:rFonts w:ascii="TimesNewRoman" w:hAnsi="TimesNewRoman" w:cs="TimesNewRoman"/>
          <w:sz w:val="24"/>
          <w:lang w:val="en-GB"/>
        </w:rPr>
        <w:t>e.g. Kjellström et al., 2016</w:t>
      </w:r>
      <w:r>
        <w:rPr>
          <w:rFonts w:ascii="TimesNewRoman" w:hAnsi="TimesNewRoman" w:cs="TimesNewRoman"/>
          <w:sz w:val="24"/>
          <w:lang w:val="en-GB"/>
        </w:rPr>
        <w:t>;</w:t>
      </w:r>
      <w:r w:rsidRPr="002419C1">
        <w:rPr>
          <w:rFonts w:ascii="TimesNewRoman" w:hAnsi="TimesNewRoman" w:cs="TimesNewRoman"/>
          <w:sz w:val="24"/>
          <w:lang w:val="en-GB"/>
        </w:rPr>
        <w:t xml:space="preserve"> </w:t>
      </w:r>
      <w:r w:rsidRPr="00C74CF4">
        <w:rPr>
          <w:rFonts w:ascii="TimesNewRoman" w:hAnsi="TimesNewRoman" w:cs="TimesNewRoman"/>
          <w:sz w:val="24"/>
          <w:lang w:val="en-GB"/>
        </w:rPr>
        <w:t>Jacob et al., 2013</w:t>
      </w:r>
      <w:r>
        <w:rPr>
          <w:rFonts w:ascii="TimesNewRoman" w:hAnsi="TimesNewRoman" w:cs="TimesNewRoman"/>
          <w:sz w:val="24"/>
          <w:lang w:val="en-GB"/>
        </w:rPr>
        <w:t>;</w:t>
      </w:r>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Kotlarski</w:t>
      </w:r>
      <w:proofErr w:type="spellEnd"/>
      <w:r w:rsidRPr="00C74CF4">
        <w:rPr>
          <w:rFonts w:ascii="TimesNewRoman" w:hAnsi="TimesNewRoman" w:cs="TimesNewRoman"/>
          <w:sz w:val="24"/>
          <w:lang w:val="en-GB"/>
        </w:rPr>
        <w:t xml:space="preserve"> et al., 2014</w:t>
      </w:r>
      <w:r>
        <w:rPr>
          <w:rFonts w:ascii="TimesNewRoman" w:hAnsi="TimesNewRoman" w:cs="TimesNewRoman"/>
          <w:sz w:val="24"/>
          <w:lang w:val="en-GB"/>
        </w:rPr>
        <w:t xml:space="preserve">; </w:t>
      </w:r>
      <w:proofErr w:type="spellStart"/>
      <w:r>
        <w:rPr>
          <w:rFonts w:ascii="TimesNewRoman" w:hAnsi="TimesNewRoman" w:cs="TimesNewRoman"/>
          <w:sz w:val="24"/>
          <w:lang w:val="en-GB"/>
        </w:rPr>
        <w:t>Keuler</w:t>
      </w:r>
      <w:proofErr w:type="spellEnd"/>
      <w:r>
        <w:rPr>
          <w:rFonts w:ascii="TimesNewRoman" w:hAnsi="TimesNewRoman" w:cs="TimesNewRoman"/>
          <w:sz w:val="24"/>
          <w:lang w:val="en-GB"/>
        </w:rPr>
        <w:t xml:space="preserve"> et al., 2016; Kjellström et al., 2017</w:t>
      </w:r>
      <w:r w:rsidRPr="00C74CF4">
        <w:rPr>
          <w:rFonts w:ascii="TimesNewRoman" w:hAnsi="TimesNewRoman" w:cs="TimesNewRoman"/>
          <w:sz w:val="24"/>
          <w:lang w:val="en-GB"/>
        </w:rPr>
        <w:t>).</w:t>
      </w:r>
      <w:r>
        <w:rPr>
          <w:rFonts w:ascii="TimesNewRoman" w:hAnsi="TimesNewRoman" w:cs="TimesNewRoman"/>
          <w:sz w:val="24"/>
          <w:lang w:val="en-GB"/>
        </w:rPr>
        <w:t xml:space="preserve"> Most recently, the EU-funded COPERNICUS project PRINCIPLES has provided funding for an extension of the available CMIP5-driven RCM </w:t>
      </w:r>
      <w:proofErr w:type="spellStart"/>
      <w:r>
        <w:rPr>
          <w:rFonts w:ascii="TimesNewRoman" w:hAnsi="TimesNewRoman" w:cs="TimesNewRoman"/>
          <w:sz w:val="24"/>
          <w:lang w:val="en-GB"/>
        </w:rPr>
        <w:t>downscalings</w:t>
      </w:r>
      <w:proofErr w:type="spellEnd"/>
      <w:r>
        <w:rPr>
          <w:rFonts w:ascii="TimesNewRoman" w:hAnsi="TimesNewRoman" w:cs="TimesNewRoman"/>
          <w:sz w:val="24"/>
          <w:lang w:val="en-GB"/>
        </w:rPr>
        <w:t xml:space="preserve"> in the Euro-CORDEX setup with around 12km spatial resolution. This has led to the availability of almost 100 different simulations following </w:t>
      </w:r>
      <w:r w:rsidR="00F73C5E">
        <w:rPr>
          <w:rFonts w:ascii="TimesNewRoman" w:hAnsi="TimesNewRoman" w:cs="TimesNewRoman"/>
          <w:sz w:val="24"/>
          <w:lang w:val="en-GB"/>
        </w:rPr>
        <w:t xml:space="preserve">RCP </w:t>
      </w:r>
      <w:proofErr w:type="spellStart"/>
      <w:r w:rsidR="00F73C5E">
        <w:rPr>
          <w:rFonts w:ascii="TimesNewRoman" w:hAnsi="TimesNewRoman" w:cs="TimesNewRoman"/>
          <w:sz w:val="24"/>
          <w:lang w:val="en-GB"/>
        </w:rPr>
        <w:t>scenarions</w:t>
      </w:r>
      <w:proofErr w:type="spellEnd"/>
      <w:r w:rsidR="00F73C5E">
        <w:rPr>
          <w:rFonts w:ascii="TimesNewRoman" w:hAnsi="TimesNewRoman" w:cs="TimesNewRoman"/>
          <w:sz w:val="24"/>
          <w:lang w:val="en-GB"/>
        </w:rPr>
        <w:t xml:space="preserve"> RCP2.6, RCP4.5, and RCP8.5. All these data are publicly available and can be downloaded by any interested party.</w:t>
      </w:r>
    </w:p>
    <w:p w14:paraId="29A5B308" w14:textId="4E0C3069" w:rsidR="009D02DF" w:rsidRPr="004D54D0" w:rsidRDefault="009D02DF" w:rsidP="009D02DF">
      <w:pPr>
        <w:spacing w:before="240" w:after="0" w:line="240" w:lineRule="auto"/>
        <w:rPr>
          <w:lang w:val="en-US"/>
        </w:rPr>
      </w:pPr>
      <w:r>
        <w:rPr>
          <w:rFonts w:ascii="TimesNewRoman" w:hAnsi="TimesNewRoman" w:cs="TimesNewRoman"/>
          <w:sz w:val="24"/>
          <w:lang w:val="en-GB"/>
        </w:rPr>
        <w:t xml:space="preserve">During the past decade a number of coupled atmosphere ocean sea ice models with focus on the Baltic Sea and adjacent marginal seas have been developed for climate studies (e.g. Wang et al., 2015; </w:t>
      </w:r>
      <w:proofErr w:type="spellStart"/>
      <w:r>
        <w:rPr>
          <w:rFonts w:ascii="TimesNewRoman" w:hAnsi="TimesNewRoman" w:cs="TimesNewRoman"/>
          <w:sz w:val="24"/>
          <w:lang w:val="en-GB"/>
        </w:rPr>
        <w:t>Dieterich</w:t>
      </w:r>
      <w:proofErr w:type="spellEnd"/>
      <w:r>
        <w:rPr>
          <w:rFonts w:ascii="TimesNewRoman" w:hAnsi="TimesNewRoman" w:cs="TimesNewRoman"/>
          <w:sz w:val="24"/>
          <w:lang w:val="en-GB"/>
        </w:rPr>
        <w:t xml:space="preserve"> et al., 2019; Primo et al., 2019; </w:t>
      </w:r>
      <w:proofErr w:type="spellStart"/>
      <w:r>
        <w:rPr>
          <w:rFonts w:ascii="TimesNewRoman" w:hAnsi="TimesNewRoman" w:cs="TimesNewRoman"/>
          <w:sz w:val="24"/>
          <w:lang w:val="en-GB"/>
        </w:rPr>
        <w:t>Kelemen</w:t>
      </w:r>
      <w:proofErr w:type="spellEnd"/>
      <w:r>
        <w:rPr>
          <w:rFonts w:ascii="TimesNewRoman" w:hAnsi="TimesNewRoman" w:cs="TimesNewRoman"/>
          <w:sz w:val="24"/>
          <w:lang w:val="en-GB"/>
        </w:rPr>
        <w:t xml:space="preserve"> et al., 2019; Akhtar et al., 2019; Sein et al., 2020). In these models prescribed boundary conditions (sea ice, SST) were replaced by online coupled ocean GCMs allowing for a realistic representation of air sea thermal feedbacks (see review </w:t>
      </w:r>
      <w:r>
        <w:rPr>
          <w:rFonts w:ascii="TimesNewRoman" w:hAnsi="TimesNewRoman" w:cs="TimesNewRoman"/>
          <w:sz w:val="24"/>
          <w:lang w:val="en-GB"/>
        </w:rPr>
        <w:lastRenderedPageBreak/>
        <w:t xml:space="preserve">by </w:t>
      </w:r>
      <w:proofErr w:type="spellStart"/>
      <w:r>
        <w:rPr>
          <w:rFonts w:ascii="TimesNewRoman" w:hAnsi="TimesNewRoman" w:cs="TimesNewRoman"/>
          <w:sz w:val="24"/>
          <w:lang w:val="en-GB"/>
        </w:rPr>
        <w:t>Gröger</w:t>
      </w:r>
      <w:proofErr w:type="spellEnd"/>
      <w:r>
        <w:rPr>
          <w:rFonts w:ascii="TimesNewRoman" w:hAnsi="TimesNewRoman" w:cs="TimesNewRoman"/>
          <w:sz w:val="24"/>
          <w:lang w:val="en-GB"/>
        </w:rPr>
        <w:t xml:space="preserve"> et al.</w:t>
      </w:r>
      <w:r w:rsidR="003B49DC">
        <w:rPr>
          <w:rFonts w:ascii="TimesNewRoman" w:hAnsi="TimesNewRoman" w:cs="TimesNewRoman"/>
          <w:sz w:val="24"/>
          <w:lang w:val="en-GB"/>
        </w:rPr>
        <w:t>, this thematic issue</w:t>
      </w:r>
      <w:r>
        <w:rPr>
          <w:rFonts w:ascii="TimesNewRoman" w:hAnsi="TimesNewRoman" w:cs="TimesNewRoman"/>
          <w:sz w:val="24"/>
          <w:lang w:val="en-GB"/>
        </w:rPr>
        <w:t>). These models exhibit a different model solution for many climate variables especially over the coupled region (</w:t>
      </w:r>
      <w:proofErr w:type="spellStart"/>
      <w:r>
        <w:rPr>
          <w:rFonts w:ascii="TimesNewRoman" w:hAnsi="TimesNewRoman" w:cs="TimesNewRoman"/>
          <w:sz w:val="24"/>
          <w:lang w:val="en-GB"/>
        </w:rPr>
        <w:t>Gröger</w:t>
      </w:r>
      <w:proofErr w:type="spellEnd"/>
      <w:r>
        <w:rPr>
          <w:rFonts w:ascii="TimesNewRoman" w:hAnsi="TimesNewRoman" w:cs="TimesNewRoman"/>
          <w:sz w:val="24"/>
          <w:lang w:val="en-GB"/>
        </w:rPr>
        <w:t xml:space="preserve"> et al., 2015; </w:t>
      </w:r>
      <w:proofErr w:type="spellStart"/>
      <w:r>
        <w:rPr>
          <w:rFonts w:ascii="TimesNewRoman" w:hAnsi="TimesNewRoman" w:cs="TimesNewRoman"/>
          <w:sz w:val="24"/>
          <w:lang w:val="en-GB"/>
        </w:rPr>
        <w:t>Ho-Hagemann</w:t>
      </w:r>
      <w:proofErr w:type="spellEnd"/>
      <w:r>
        <w:rPr>
          <w:rFonts w:ascii="TimesNewRoman" w:hAnsi="TimesNewRoman" w:cs="TimesNewRoman"/>
          <w:sz w:val="24"/>
          <w:lang w:val="en-GB"/>
        </w:rPr>
        <w:t xml:space="preserve"> et al., 2017; Primo et al., 2019; </w:t>
      </w:r>
      <w:proofErr w:type="spellStart"/>
      <w:r>
        <w:rPr>
          <w:rFonts w:ascii="TimesNewRoman" w:hAnsi="TimesNewRoman" w:cs="TimesNewRoman"/>
          <w:sz w:val="24"/>
          <w:lang w:val="en-GB"/>
        </w:rPr>
        <w:t>Gröger</w:t>
      </w:r>
      <w:proofErr w:type="spellEnd"/>
      <w:r>
        <w:rPr>
          <w:rFonts w:ascii="TimesNewRoman" w:hAnsi="TimesNewRoman" w:cs="TimesNewRoman"/>
          <w:sz w:val="24"/>
          <w:lang w:val="en-GB"/>
        </w:rPr>
        <w:t xml:space="preserve"> et al., 2019; </w:t>
      </w:r>
      <w:proofErr w:type="spellStart"/>
      <w:r>
        <w:rPr>
          <w:rFonts w:ascii="TimesNewRoman" w:hAnsi="TimesNewRoman" w:cs="TimesNewRoman"/>
          <w:sz w:val="24"/>
          <w:lang w:val="en-GB"/>
        </w:rPr>
        <w:t>Gröger</w:t>
      </w:r>
      <w:proofErr w:type="spellEnd"/>
      <w:r>
        <w:rPr>
          <w:rFonts w:ascii="TimesNewRoman" w:hAnsi="TimesNewRoman" w:cs="TimesNewRoman"/>
          <w:sz w:val="24"/>
          <w:lang w:val="en-GB"/>
        </w:rPr>
        <w:t xml:space="preserve"> et al., 2020). The first ensemble of regional coupled climate change </w:t>
      </w:r>
      <w:proofErr w:type="spellStart"/>
      <w:r>
        <w:rPr>
          <w:rFonts w:ascii="TimesNewRoman" w:hAnsi="TimesNewRoman" w:cs="TimesNewRoman"/>
          <w:sz w:val="24"/>
          <w:lang w:val="en-GB"/>
        </w:rPr>
        <w:t>simuations</w:t>
      </w:r>
      <w:proofErr w:type="spellEnd"/>
      <w:r>
        <w:rPr>
          <w:rFonts w:ascii="TimesNewRoman" w:hAnsi="TimesNewRoman" w:cs="TimesNewRoman"/>
          <w:sz w:val="24"/>
          <w:lang w:val="en-GB"/>
        </w:rPr>
        <w:t xml:space="preserve"> was recently provided by </w:t>
      </w:r>
      <w:proofErr w:type="spellStart"/>
      <w:r>
        <w:rPr>
          <w:rFonts w:ascii="TimesNewRoman" w:hAnsi="TimesNewRoman" w:cs="TimesNewRoman"/>
          <w:sz w:val="24"/>
          <w:lang w:val="en-GB"/>
        </w:rPr>
        <w:t>Dieterich</w:t>
      </w:r>
      <w:proofErr w:type="spellEnd"/>
      <w:r>
        <w:rPr>
          <w:rFonts w:ascii="TimesNewRoman" w:hAnsi="TimesNewRoman" w:cs="TimesNewRoman"/>
          <w:sz w:val="24"/>
          <w:lang w:val="en-GB"/>
        </w:rPr>
        <w:t xml:space="preserve"> et al. (2019)</w:t>
      </w:r>
      <w:r w:rsidR="00E23E4F">
        <w:rPr>
          <w:rFonts w:ascii="TimesNewRoman" w:hAnsi="TimesNewRoman" w:cs="TimesNewRoman"/>
          <w:sz w:val="24"/>
          <w:lang w:val="en-GB"/>
        </w:rPr>
        <w:t xml:space="preserve"> and</w:t>
      </w:r>
      <w:r>
        <w:rPr>
          <w:rFonts w:ascii="TimesNewRoman" w:hAnsi="TimesNewRoman" w:cs="TimesNewRoman"/>
          <w:sz w:val="24"/>
          <w:lang w:val="en-GB"/>
        </w:rPr>
        <w:t xml:space="preserve"> </w:t>
      </w:r>
      <w:proofErr w:type="spellStart"/>
      <w:r>
        <w:rPr>
          <w:rFonts w:ascii="TimesNewRoman" w:hAnsi="TimesNewRoman" w:cs="TimesNewRoman"/>
          <w:sz w:val="24"/>
          <w:lang w:val="en-GB"/>
        </w:rPr>
        <w:t>Gröger</w:t>
      </w:r>
      <w:proofErr w:type="spellEnd"/>
      <w:r>
        <w:rPr>
          <w:rFonts w:ascii="TimesNewRoman" w:hAnsi="TimesNewRoman" w:cs="TimesNewRoman"/>
          <w:sz w:val="24"/>
          <w:lang w:val="en-GB"/>
        </w:rPr>
        <w:t xml:space="preserve"> et al. (2019</w:t>
      </w:r>
      <w:r w:rsidR="00E23E4F">
        <w:rPr>
          <w:rFonts w:ascii="TimesNewRoman" w:hAnsi="TimesNewRoman" w:cs="TimesNewRoman"/>
          <w:sz w:val="24"/>
          <w:lang w:val="en-GB"/>
        </w:rPr>
        <w:t>, 2020</w:t>
      </w:r>
      <w:r>
        <w:rPr>
          <w:rFonts w:ascii="TimesNewRoman" w:hAnsi="TimesNewRoman" w:cs="TimesNewRoman"/>
          <w:sz w:val="24"/>
          <w:lang w:val="en-GB"/>
        </w:rPr>
        <w:t>) a</w:t>
      </w:r>
      <w:r w:rsidR="00DB0CF8">
        <w:rPr>
          <w:rFonts w:ascii="TimesNewRoman" w:hAnsi="TimesNewRoman" w:cs="TimesNewRoman"/>
          <w:sz w:val="24"/>
          <w:lang w:val="en-GB"/>
        </w:rPr>
        <w:t xml:space="preserve">nd are based on the regional </w:t>
      </w:r>
      <w:proofErr w:type="spellStart"/>
      <w:r w:rsidR="00DB0CF8">
        <w:rPr>
          <w:rFonts w:ascii="TimesNewRoman" w:hAnsi="TimesNewRoman" w:cs="TimesNewRoman"/>
          <w:sz w:val="24"/>
          <w:lang w:val="en-GB"/>
        </w:rPr>
        <w:t>mo</w:t>
      </w:r>
      <w:r>
        <w:rPr>
          <w:rFonts w:ascii="TimesNewRoman" w:hAnsi="TimesNewRoman" w:cs="TimesNewRoman"/>
          <w:sz w:val="24"/>
          <w:lang w:val="en-GB"/>
        </w:rPr>
        <w:t>el</w:t>
      </w:r>
      <w:proofErr w:type="spellEnd"/>
      <w:r>
        <w:rPr>
          <w:rFonts w:ascii="TimesNewRoman" w:hAnsi="TimesNewRoman" w:cs="TimesNewRoman"/>
          <w:sz w:val="24"/>
          <w:lang w:val="en-GB"/>
        </w:rPr>
        <w:t xml:space="preserve"> RCA4 coupled interactively to the ocean GCM NEMO. </w:t>
      </w:r>
    </w:p>
    <w:p w14:paraId="18F087B6" w14:textId="44AA0097" w:rsidR="00F94FB7" w:rsidRPr="00C74CF4" w:rsidRDefault="00F73C5E" w:rsidP="00F94FB7">
      <w:pPr>
        <w:autoSpaceDE w:val="0"/>
        <w:autoSpaceDN w:val="0"/>
        <w:adjustRightInd w:val="0"/>
        <w:spacing w:before="240" w:after="0" w:line="240" w:lineRule="auto"/>
        <w:rPr>
          <w:rFonts w:ascii="TimesNewRoman" w:hAnsi="TimesNewRoman" w:cs="TimesNewRoman"/>
          <w:sz w:val="24"/>
          <w:lang w:val="en-GB"/>
        </w:rPr>
      </w:pPr>
      <w:r w:rsidRPr="00FD73A1">
        <w:rPr>
          <w:rFonts w:ascii="TimesNewRoman" w:hAnsi="TimesNewRoman" w:cs="TimesNewRoman"/>
          <w:sz w:val="24"/>
          <w:lang w:val="en-GB"/>
        </w:rPr>
        <w:t xml:space="preserve">Available RCM studies have </w:t>
      </w:r>
      <w:r w:rsidR="00F94FB7" w:rsidRPr="00FD73A1">
        <w:rPr>
          <w:rFonts w:ascii="TimesNewRoman" w:hAnsi="TimesNewRoman" w:cs="TimesNewRoman"/>
          <w:sz w:val="24"/>
          <w:lang w:val="en-GB"/>
        </w:rPr>
        <w:t xml:space="preserve">resulted in extensive analyses of possible climatic futures for areas including the Baltic Sea basin (e.g. Lind and Kjellström 2008; Kjellström and Lind 2009; </w:t>
      </w:r>
      <w:proofErr w:type="spellStart"/>
      <w:r w:rsidR="00F94FB7" w:rsidRPr="00FD73A1">
        <w:rPr>
          <w:rFonts w:ascii="TimesNewRoman" w:hAnsi="TimesNewRoman" w:cs="TimesNewRoman"/>
          <w:sz w:val="24"/>
          <w:lang w:val="en-GB"/>
        </w:rPr>
        <w:t>Benestad</w:t>
      </w:r>
      <w:proofErr w:type="spellEnd"/>
      <w:r w:rsidR="00F94FB7" w:rsidRPr="00FD73A1">
        <w:rPr>
          <w:rFonts w:ascii="TimesNewRoman" w:hAnsi="TimesNewRoman" w:cs="TimesNewRoman"/>
          <w:sz w:val="24"/>
          <w:lang w:val="en-GB"/>
        </w:rPr>
        <w:t xml:space="preserve"> 2011; Kjellström et al. 2011a; </w:t>
      </w:r>
      <w:proofErr w:type="spellStart"/>
      <w:r w:rsidR="00F94FB7" w:rsidRPr="00FD73A1">
        <w:rPr>
          <w:rFonts w:ascii="TimesNewRoman" w:hAnsi="TimesNewRoman" w:cs="TimesNewRoman"/>
          <w:sz w:val="24"/>
          <w:lang w:val="en-GB"/>
        </w:rPr>
        <w:t>Nikulin</w:t>
      </w:r>
      <w:proofErr w:type="spellEnd"/>
      <w:r w:rsidR="00F94FB7" w:rsidRPr="00FD73A1">
        <w:rPr>
          <w:rFonts w:ascii="TimesNewRoman" w:hAnsi="TimesNewRoman" w:cs="TimesNewRoman"/>
          <w:sz w:val="24"/>
          <w:lang w:val="en-GB"/>
        </w:rPr>
        <w:t xml:space="preserve"> et al. 2011).</w:t>
      </w:r>
      <w:r w:rsidR="00FF175D" w:rsidRPr="00FD73A1">
        <w:rPr>
          <w:rFonts w:ascii="TimesNewRoman" w:hAnsi="TimesNewRoman" w:cs="TimesNewRoman"/>
          <w:sz w:val="24"/>
          <w:lang w:val="en-GB"/>
        </w:rPr>
        <w:t xml:space="preserve"> </w:t>
      </w:r>
      <w:r w:rsidR="00F94FB7" w:rsidRPr="00FD73A1">
        <w:rPr>
          <w:rFonts w:ascii="TimesNewRoman" w:hAnsi="TimesNewRoman" w:cs="TimesNewRoman"/>
          <w:sz w:val="24"/>
          <w:lang w:val="en-GB"/>
        </w:rPr>
        <w:t>Probabilistic climate change information has been derived from the GCM scenarios (</w:t>
      </w:r>
      <w:proofErr w:type="spellStart"/>
      <w:r w:rsidR="00F94FB7" w:rsidRPr="00FD73A1">
        <w:rPr>
          <w:rFonts w:ascii="TimesNewRoman" w:hAnsi="TimesNewRoman" w:cs="TimesNewRoman"/>
          <w:sz w:val="24"/>
          <w:lang w:val="en-GB"/>
        </w:rPr>
        <w:t>Räisänen</w:t>
      </w:r>
      <w:proofErr w:type="spellEnd"/>
      <w:r w:rsidR="00F94FB7" w:rsidRPr="00FD73A1">
        <w:rPr>
          <w:rFonts w:ascii="TimesNewRoman" w:hAnsi="TimesNewRoman" w:cs="TimesNewRoman"/>
          <w:sz w:val="24"/>
          <w:lang w:val="en-GB"/>
        </w:rPr>
        <w:t xml:space="preserve"> 2010) and RCM scenarios (</w:t>
      </w:r>
      <w:proofErr w:type="spellStart"/>
      <w:r w:rsidR="00F94FB7" w:rsidRPr="00FD73A1">
        <w:rPr>
          <w:rFonts w:ascii="TimesNewRoman" w:hAnsi="TimesNewRoman" w:cs="TimesNewRoman"/>
          <w:sz w:val="24"/>
          <w:lang w:val="en-GB"/>
        </w:rPr>
        <w:t>Buser</w:t>
      </w:r>
      <w:proofErr w:type="spellEnd"/>
      <w:r w:rsidR="00F94FB7" w:rsidRPr="00FD73A1">
        <w:rPr>
          <w:rFonts w:ascii="TimesNewRoman" w:hAnsi="TimesNewRoman" w:cs="TimesNewRoman"/>
          <w:sz w:val="24"/>
          <w:lang w:val="en-GB"/>
        </w:rPr>
        <w:t xml:space="preserve"> et al. 2010; </w:t>
      </w:r>
      <w:proofErr w:type="spellStart"/>
      <w:r w:rsidR="00F94FB7" w:rsidRPr="00FD73A1">
        <w:rPr>
          <w:rFonts w:ascii="TimesNewRoman" w:hAnsi="TimesNewRoman" w:cs="TimesNewRoman"/>
          <w:sz w:val="24"/>
          <w:lang w:val="en-GB"/>
        </w:rPr>
        <w:t>Donat</w:t>
      </w:r>
      <w:proofErr w:type="spellEnd"/>
      <w:r w:rsidR="00F94FB7" w:rsidRPr="00FD73A1">
        <w:rPr>
          <w:rFonts w:ascii="TimesNewRoman" w:hAnsi="TimesNewRoman" w:cs="TimesNewRoman"/>
          <w:sz w:val="24"/>
          <w:lang w:val="en-GB"/>
        </w:rPr>
        <w:t xml:space="preserve"> et al. 2011). In addition, the wider range of GCM scenarios has been used to set regional scenarios in a broader context (Lind and Kjellström 2008</w:t>
      </w:r>
      <w:r w:rsidR="00A84018" w:rsidRPr="00FD73A1">
        <w:rPr>
          <w:rFonts w:ascii="TimesNewRoman" w:hAnsi="TimesNewRoman" w:cs="TimesNewRoman"/>
          <w:sz w:val="24"/>
          <w:lang w:val="en-GB"/>
        </w:rPr>
        <w:t>; Kjellström et al., 2016 and 2017</w:t>
      </w:r>
      <w:r w:rsidR="00F94FB7" w:rsidRPr="00FD73A1">
        <w:rPr>
          <w:rFonts w:ascii="TimesNewRoman" w:hAnsi="TimesNewRoman" w:cs="TimesNewRoman"/>
          <w:sz w:val="24"/>
          <w:lang w:val="en-GB"/>
        </w:rPr>
        <w:t>).</w:t>
      </w:r>
    </w:p>
    <w:p w14:paraId="5E930411" w14:textId="77777777" w:rsidR="00CC13A1" w:rsidRDefault="00CC13A1" w:rsidP="00F94FB7">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Recently, several institutions have started employing convection permitting regional models (CPMs). Such models are able to run in much higher resolution, since they avoid the possible double counting, where traditional hydrostatic RCMs with fully parameterized convective precipitation release may produce convective precipitation explicitly as well as parameterized. With CPMs grid distances below the “grey zone” of 3-5 km are possible. In Lind et al. (2020) results are presented with the CPM HARMONIE-Climate</w:t>
      </w:r>
      <w:r w:rsidR="00CC06B4">
        <w:rPr>
          <w:rFonts w:ascii="TimesNewRoman" w:hAnsi="TimesNewRoman" w:cs="TimesNewRoman"/>
          <w:sz w:val="24"/>
          <w:lang w:val="en-GB"/>
        </w:rPr>
        <w:t xml:space="preserve"> (HCLIM)</w:t>
      </w:r>
      <w:r>
        <w:rPr>
          <w:rFonts w:ascii="TimesNewRoman" w:hAnsi="TimesNewRoman" w:cs="TimesNewRoman"/>
          <w:sz w:val="24"/>
          <w:lang w:val="en-GB"/>
        </w:rPr>
        <w:t xml:space="preserve">, produced in </w:t>
      </w:r>
      <w:proofErr w:type="gramStart"/>
      <w:r>
        <w:rPr>
          <w:rFonts w:ascii="TimesNewRoman" w:hAnsi="TimesNewRoman" w:cs="TimesNewRoman"/>
          <w:sz w:val="24"/>
          <w:lang w:val="en-GB"/>
        </w:rPr>
        <w:t>a common</w:t>
      </w:r>
      <w:proofErr w:type="gramEnd"/>
      <w:r>
        <w:rPr>
          <w:rFonts w:ascii="TimesNewRoman" w:hAnsi="TimesNewRoman" w:cs="TimesNewRoman"/>
          <w:sz w:val="24"/>
          <w:lang w:val="en-GB"/>
        </w:rPr>
        <w:t xml:space="preserve"> Nordic model collaboration (</w:t>
      </w:r>
      <w:proofErr w:type="spellStart"/>
      <w:r>
        <w:rPr>
          <w:rFonts w:ascii="TimesNewRoman" w:hAnsi="TimesNewRoman" w:cs="TimesNewRoman"/>
          <w:sz w:val="24"/>
          <w:lang w:val="en-GB"/>
        </w:rPr>
        <w:t>NorCP</w:t>
      </w:r>
      <w:proofErr w:type="spellEnd"/>
      <w:r>
        <w:rPr>
          <w:rFonts w:ascii="TimesNewRoman" w:hAnsi="TimesNewRoman" w:cs="TimesNewRoman"/>
          <w:sz w:val="24"/>
          <w:lang w:val="en-GB"/>
        </w:rPr>
        <w:t>) with participation from Sweden, Norway, Denmark, and Finland.</w:t>
      </w:r>
      <w:r w:rsidR="00CC06B4">
        <w:rPr>
          <w:rFonts w:ascii="TimesNewRoman" w:hAnsi="TimesNewRoman" w:cs="TimesNewRoman"/>
          <w:sz w:val="24"/>
          <w:lang w:val="en-GB"/>
        </w:rPr>
        <w:t xml:space="preserve"> Comparing a CPM version of HCLIM in 3 km resolution with a non-CPM version in 12 km, it was concluded that the high-resolution model showed better results for </w:t>
      </w:r>
      <w:r w:rsidR="00D324E3">
        <w:rPr>
          <w:rFonts w:ascii="TimesNewRoman" w:hAnsi="TimesNewRoman" w:cs="TimesNewRoman"/>
          <w:sz w:val="24"/>
          <w:lang w:val="en-GB"/>
        </w:rPr>
        <w:t xml:space="preserve">precipitation intensity distribution, including </w:t>
      </w:r>
      <w:r w:rsidR="00CC06B4">
        <w:rPr>
          <w:rFonts w:ascii="TimesNewRoman" w:hAnsi="TimesNewRoman" w:cs="TimesNewRoman"/>
          <w:sz w:val="24"/>
          <w:lang w:val="en-GB"/>
        </w:rPr>
        <w:t xml:space="preserve">extreme precipitation, for </w:t>
      </w:r>
      <w:r w:rsidR="00DE4281">
        <w:rPr>
          <w:rFonts w:ascii="TimesNewRoman" w:hAnsi="TimesNewRoman" w:cs="TimesNewRoman"/>
          <w:sz w:val="24"/>
          <w:lang w:val="en-GB"/>
        </w:rPr>
        <w:t>the summer precipitation diurnal cycle</w:t>
      </w:r>
      <w:r w:rsidR="00D324E3">
        <w:rPr>
          <w:rFonts w:ascii="TimesNewRoman" w:hAnsi="TimesNewRoman" w:cs="TimesNewRoman"/>
          <w:sz w:val="24"/>
          <w:lang w:val="en-GB"/>
        </w:rPr>
        <w:t>, and for sn</w:t>
      </w:r>
      <w:r w:rsidR="00DE4281">
        <w:rPr>
          <w:rFonts w:ascii="TimesNewRoman" w:hAnsi="TimesNewRoman" w:cs="TimesNewRoman"/>
          <w:sz w:val="24"/>
          <w:lang w:val="en-GB"/>
        </w:rPr>
        <w:t>ow in mountains.</w:t>
      </w:r>
    </w:p>
    <w:p w14:paraId="490FEDCC" w14:textId="4932337B" w:rsidR="004C4032" w:rsidRDefault="004C4032" w:rsidP="004C4032">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Most RCMs do not include a dynamic ocean model, implying that the surface properties for the Baltic Sea (sea-surface temperatures – SSTs – and sea ice) are taken directly from the driving GCM. As the GCMs have only a very crude representation of the Baltic Sea, this constitutes an additional source of uncertainty for the regional scenarios. </w:t>
      </w:r>
      <w:r>
        <w:rPr>
          <w:rFonts w:ascii="TimesNewRoman" w:hAnsi="TimesNewRoman" w:cs="TimesNewRoman"/>
          <w:sz w:val="24"/>
          <w:lang w:val="en-GB"/>
        </w:rPr>
        <w:t>In this paper we will show uncoupled RCM results regarding</w:t>
      </w:r>
      <w:r w:rsidRPr="00C74CF4">
        <w:rPr>
          <w:rFonts w:ascii="TimesNewRoman" w:hAnsi="TimesNewRoman" w:cs="TimesNewRoman"/>
          <w:sz w:val="24"/>
          <w:lang w:val="en-GB"/>
        </w:rPr>
        <w:t xml:space="preserve"> projected climate change accor</w:t>
      </w:r>
      <w:r>
        <w:rPr>
          <w:rFonts w:ascii="TimesNewRoman" w:hAnsi="TimesNewRoman" w:cs="TimesNewRoman"/>
          <w:sz w:val="24"/>
          <w:lang w:val="en-GB"/>
        </w:rPr>
        <w:t>ding to</w:t>
      </w:r>
      <w:r w:rsidRPr="00C74CF4">
        <w:rPr>
          <w:rFonts w:ascii="TimesNewRoman" w:hAnsi="TimesNewRoman" w:cs="TimesNewRoman"/>
          <w:sz w:val="24"/>
          <w:lang w:val="en-GB"/>
        </w:rPr>
        <w:t xml:space="preserve"> Euro-CORDEX </w:t>
      </w:r>
      <w:r>
        <w:rPr>
          <w:rFonts w:ascii="TimesNewRoman" w:hAnsi="TimesNewRoman" w:cs="TimesNewRoman"/>
          <w:sz w:val="24"/>
          <w:lang w:val="en-GB"/>
        </w:rPr>
        <w:t xml:space="preserve">12km for the very large multi-GCM/multi-RCM ensemble. These will be compared to </w:t>
      </w:r>
      <w:r w:rsidR="00DB0CF8">
        <w:rPr>
          <w:rFonts w:ascii="TimesNewRoman" w:hAnsi="TimesNewRoman" w:cs="TimesNewRoman"/>
          <w:sz w:val="24"/>
          <w:lang w:val="en-GB"/>
        </w:rPr>
        <w:t>an existing ensemble</w:t>
      </w:r>
      <w:r>
        <w:rPr>
          <w:rFonts w:ascii="TimesNewRoman" w:hAnsi="TimesNewRoman" w:cs="TimesNewRoman"/>
          <w:sz w:val="24"/>
          <w:lang w:val="en-GB"/>
        </w:rPr>
        <w:t xml:space="preserve"> with </w:t>
      </w:r>
      <w:r w:rsidR="00DB0CF8">
        <w:rPr>
          <w:rFonts w:ascii="TimesNewRoman" w:hAnsi="TimesNewRoman" w:cs="TimesNewRoman"/>
          <w:sz w:val="24"/>
          <w:lang w:val="en-GB"/>
        </w:rPr>
        <w:t>the atmospheric regional model RCA4 coupled to the NEMO ocean model</w:t>
      </w:r>
      <w:r>
        <w:rPr>
          <w:rFonts w:ascii="TimesNewRoman" w:hAnsi="TimesNewRoman" w:cs="TimesNewRoman"/>
          <w:sz w:val="24"/>
          <w:lang w:val="en-GB"/>
        </w:rPr>
        <w:t>.</w:t>
      </w:r>
      <w:r w:rsidR="00DB0CF8">
        <w:rPr>
          <w:rFonts w:ascii="TimesNewRoman" w:hAnsi="TimesNewRoman" w:cs="TimesNewRoman"/>
          <w:sz w:val="24"/>
          <w:lang w:val="en-GB"/>
        </w:rPr>
        <w:t xml:space="preserve"> The latter has a dynamic ocean, but the resolution is lower, and the ensemble is smaller.</w:t>
      </w:r>
    </w:p>
    <w:p w14:paraId="03227AFD" w14:textId="73709878" w:rsidR="00F94FB7" w:rsidRPr="00FD73A1" w:rsidRDefault="004C4032" w:rsidP="004D6F38">
      <w:pPr>
        <w:autoSpaceDE w:val="0"/>
        <w:autoSpaceDN w:val="0"/>
        <w:adjustRightInd w:val="0"/>
        <w:spacing w:before="240" w:after="0" w:line="240" w:lineRule="auto"/>
        <w:rPr>
          <w:rFonts w:ascii="TimesNewRoman" w:hAnsi="TimesNewRoman" w:cs="TimesNewRoman"/>
          <w:sz w:val="24"/>
          <w:lang w:val="en-US"/>
        </w:rPr>
      </w:pPr>
      <w:r>
        <w:rPr>
          <w:rFonts w:ascii="TimesNewRoman" w:hAnsi="TimesNewRoman" w:cs="TimesNewRoman"/>
          <w:sz w:val="24"/>
          <w:lang w:val="en-GB"/>
        </w:rPr>
        <w:t>In order to estimate model uncertainties, this work will concentrate on the large Euro-CORDEX ensemble in spite of the imperfections of atmosphere-only convection-parameterizing models.</w:t>
      </w:r>
      <w:r w:rsidR="008F21DD" w:rsidRPr="004D6F38" w:rsidDel="008F21DD">
        <w:rPr>
          <w:rFonts w:ascii="TimesNewRoman" w:hAnsi="TimesNewRoman" w:cs="TimesNewRoman"/>
          <w:sz w:val="24"/>
          <w:lang w:val="en-GB"/>
        </w:rPr>
        <w:t xml:space="preserve"> </w:t>
      </w:r>
    </w:p>
    <w:p w14:paraId="5CD4E126" w14:textId="77777777" w:rsidR="00F94FB7" w:rsidRPr="00C74CF4" w:rsidRDefault="00F94FB7" w:rsidP="00DB0221">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Downscaling of GCM results to the regional scale has been pursued </w:t>
      </w:r>
      <w:r w:rsidR="004A67E9" w:rsidRPr="00C74CF4">
        <w:rPr>
          <w:rFonts w:ascii="TimesNewRoman" w:hAnsi="TimesNewRoman" w:cs="TimesNewRoman"/>
          <w:sz w:val="24"/>
          <w:lang w:val="en-GB"/>
        </w:rPr>
        <w:t>for a number of years. Systematic collaboration among modelling institut</w:t>
      </w:r>
      <w:r w:rsidR="00C643B5">
        <w:rPr>
          <w:rFonts w:ascii="TimesNewRoman" w:hAnsi="TimesNewRoman" w:cs="TimesNewRoman"/>
          <w:sz w:val="24"/>
          <w:lang w:val="en-GB"/>
        </w:rPr>
        <w:t>e</w:t>
      </w:r>
      <w:r w:rsidR="004A67E9" w:rsidRPr="00C74CF4">
        <w:rPr>
          <w:rFonts w:ascii="TimesNewRoman" w:hAnsi="TimesNewRoman" w:cs="TimesNewRoman"/>
          <w:sz w:val="24"/>
          <w:lang w:val="en-GB"/>
        </w:rPr>
        <w:t>s has taken places</w:t>
      </w:r>
      <w:r w:rsidRPr="00C74CF4">
        <w:rPr>
          <w:rFonts w:ascii="TimesNewRoman" w:hAnsi="TimesNewRoman" w:cs="TimesNewRoman"/>
          <w:sz w:val="24"/>
          <w:lang w:val="en-GB"/>
        </w:rPr>
        <w:t xml:space="preserve"> in the context of</w:t>
      </w:r>
      <w:r w:rsidR="004A67E9" w:rsidRPr="00C74CF4">
        <w:rPr>
          <w:rFonts w:ascii="TimesNewRoman" w:hAnsi="TimesNewRoman" w:cs="TimesNewRoman"/>
          <w:sz w:val="24"/>
          <w:lang w:val="en-GB"/>
        </w:rPr>
        <w:t xml:space="preserve"> EU-</w:t>
      </w:r>
      <w:r w:rsidR="009A5696" w:rsidRPr="00C74CF4">
        <w:rPr>
          <w:rFonts w:ascii="TimesNewRoman" w:hAnsi="TimesNewRoman" w:cs="TimesNewRoman"/>
          <w:sz w:val="24"/>
          <w:lang w:val="en-GB"/>
        </w:rPr>
        <w:t>financed</w:t>
      </w:r>
      <w:r w:rsidR="004A67E9" w:rsidRPr="00C74CF4">
        <w:rPr>
          <w:rFonts w:ascii="TimesNewRoman" w:hAnsi="TimesNewRoman" w:cs="TimesNewRoman"/>
          <w:sz w:val="24"/>
          <w:lang w:val="en-GB"/>
        </w:rPr>
        <w:t xml:space="preserve"> projects (e.g. PRUDENCE, </w:t>
      </w:r>
      <w:r w:rsidRPr="00C74CF4">
        <w:rPr>
          <w:rFonts w:ascii="TimesNewRoman" w:hAnsi="TimesNewRoman" w:cs="TimesNewRoman"/>
          <w:sz w:val="24"/>
          <w:lang w:val="en-GB"/>
        </w:rPr>
        <w:t>ENSEMBLES), other international projects (Climate and Energy Systems in the Nordic region; Kjellström et al. 2011b</w:t>
      </w:r>
      <w:r w:rsidR="004A67E9" w:rsidRPr="00C74CF4">
        <w:rPr>
          <w:rFonts w:ascii="TimesNewRoman" w:hAnsi="TimesNewRoman" w:cs="TimesNewRoman"/>
          <w:sz w:val="24"/>
          <w:lang w:val="en-GB"/>
        </w:rPr>
        <w:t xml:space="preserve">. </w:t>
      </w:r>
      <w:r w:rsidR="004A67E9" w:rsidRPr="00DD09CB">
        <w:rPr>
          <w:rFonts w:ascii="TimesNewRoman" w:hAnsi="TimesNewRoman" w:cs="TimesNewRoman"/>
          <w:sz w:val="24"/>
        </w:rPr>
        <w:t xml:space="preserve">CORDEX; Giorgi et al. 2006, </w:t>
      </w:r>
      <w:r w:rsidR="00B2305A">
        <w:fldChar w:fldCharType="begin"/>
      </w:r>
      <w:r w:rsidR="00B2305A">
        <w:instrText xml:space="preserve"> HYPERLINK "http://cordex.org" </w:instrText>
      </w:r>
      <w:r w:rsidR="00B2305A">
        <w:fldChar w:fldCharType="separate"/>
      </w:r>
      <w:r w:rsidR="004A67E9" w:rsidRPr="00DD09CB">
        <w:rPr>
          <w:rStyle w:val="Hyperlink"/>
          <w:rFonts w:ascii="TimesNewRoman" w:hAnsi="TimesNewRoman" w:cs="TimesNewRoman"/>
          <w:sz w:val="24"/>
        </w:rPr>
        <w:t>http://cordex.org</w:t>
      </w:r>
      <w:r w:rsidR="00B2305A">
        <w:rPr>
          <w:rStyle w:val="Hyperlink"/>
          <w:rFonts w:ascii="TimesNewRoman" w:hAnsi="TimesNewRoman" w:cs="TimesNewRoman"/>
          <w:sz w:val="24"/>
        </w:rPr>
        <w:fldChar w:fldCharType="end"/>
      </w:r>
      <w:r w:rsidR="004A67E9" w:rsidRPr="00DD09CB">
        <w:rPr>
          <w:rFonts w:ascii="TimesNewRoman" w:hAnsi="TimesNewRoman" w:cs="TimesNewRoman"/>
          <w:sz w:val="24"/>
        </w:rPr>
        <w:t>/)</w:t>
      </w:r>
      <w:r w:rsidRPr="00DD09CB">
        <w:rPr>
          <w:rFonts w:ascii="TimesNewRoman" w:hAnsi="TimesNewRoman" w:cs="TimesNewRoman"/>
          <w:sz w:val="24"/>
        </w:rPr>
        <w:t xml:space="preserve">) and national efforts (e.g. Iversen 2008; Kjellström et al. 2011a). </w:t>
      </w:r>
      <w:r w:rsidR="004A67E9" w:rsidRPr="00C74CF4">
        <w:rPr>
          <w:rFonts w:ascii="TimesNewRoman" w:hAnsi="TimesNewRoman" w:cs="TimesNewRoman"/>
          <w:sz w:val="24"/>
          <w:lang w:val="en-GB"/>
        </w:rPr>
        <w:t xml:space="preserve">Through the years, spatial resolution has increased from 50km grid distance to a currently </w:t>
      </w:r>
      <w:r w:rsidR="00892B9F" w:rsidRPr="00C74CF4">
        <w:rPr>
          <w:rFonts w:ascii="TimesNewRoman" w:hAnsi="TimesNewRoman" w:cs="TimesNewRoman"/>
          <w:sz w:val="24"/>
          <w:lang w:val="en-GB"/>
        </w:rPr>
        <w:t>common</w:t>
      </w:r>
      <w:r w:rsidR="004A67E9" w:rsidRPr="00C74CF4">
        <w:rPr>
          <w:rFonts w:ascii="TimesNewRoman" w:hAnsi="TimesNewRoman" w:cs="TimesNewRoman"/>
          <w:sz w:val="24"/>
          <w:lang w:val="en-GB"/>
        </w:rPr>
        <w:t xml:space="preserve"> 12km.</w:t>
      </w:r>
    </w:p>
    <w:p w14:paraId="6DCE5335" w14:textId="77777777" w:rsidR="00241D31" w:rsidRDefault="00F94FB7" w:rsidP="00847391">
      <w:pPr>
        <w:autoSpaceDE w:val="0"/>
        <w:autoSpaceDN w:val="0"/>
        <w:adjustRightInd w:val="0"/>
        <w:spacing w:before="240" w:line="240" w:lineRule="auto"/>
        <w:contextualSpacing/>
        <w:rPr>
          <w:rFonts w:ascii="TimesNewRoman" w:hAnsi="TimesNewRoman" w:cs="TimesNewRoman"/>
          <w:sz w:val="24"/>
          <w:lang w:val="en-GB"/>
        </w:rPr>
      </w:pPr>
      <w:r w:rsidRPr="00C74CF4">
        <w:rPr>
          <w:rFonts w:ascii="TimesNewRoman" w:hAnsi="TimesNewRoman" w:cs="TimesNewRoman"/>
          <w:sz w:val="24"/>
          <w:lang w:val="en-GB"/>
        </w:rPr>
        <w:t xml:space="preserve">In addition to downscaling of climate change scenarios, observation-based reanalysis datasets have also been extensively downscaled, particularly in recent years (e.g. </w:t>
      </w:r>
      <w:proofErr w:type="spellStart"/>
      <w:r w:rsidRPr="00C74CF4">
        <w:rPr>
          <w:rFonts w:ascii="TimesNewRoman" w:hAnsi="TimesNewRoman" w:cs="TimesNewRoman"/>
          <w:sz w:val="24"/>
          <w:lang w:val="en-GB"/>
        </w:rPr>
        <w:t>Feser</w:t>
      </w:r>
      <w:proofErr w:type="spellEnd"/>
      <w:r w:rsidRPr="00C74CF4">
        <w:rPr>
          <w:rFonts w:ascii="TimesNewRoman" w:hAnsi="TimesNewRoman" w:cs="TimesNewRoman"/>
          <w:sz w:val="24"/>
          <w:lang w:val="en-GB"/>
        </w:rPr>
        <w:t xml:space="preserve"> et al. 2001; </w:t>
      </w:r>
      <w:proofErr w:type="spellStart"/>
      <w:r w:rsidRPr="00C74CF4">
        <w:rPr>
          <w:rFonts w:ascii="TimesNewRoman" w:hAnsi="TimesNewRoman" w:cs="TimesNewRoman"/>
          <w:sz w:val="24"/>
          <w:lang w:val="en-GB"/>
        </w:rPr>
        <w:t>Hagemann</w:t>
      </w:r>
      <w:proofErr w:type="spellEnd"/>
      <w:r w:rsidRPr="00C74CF4">
        <w:rPr>
          <w:rFonts w:ascii="TimesNewRoman" w:hAnsi="TimesNewRoman" w:cs="TimesNewRoman"/>
          <w:sz w:val="24"/>
          <w:lang w:val="en-GB"/>
        </w:rPr>
        <w:t xml:space="preserve"> et al. 2004; Christensen et al. 2010; Samuelsson et al. 2011</w:t>
      </w:r>
      <w:r w:rsidR="00D5043A" w:rsidRPr="00C74CF4">
        <w:rPr>
          <w:rFonts w:ascii="TimesNewRoman" w:hAnsi="TimesNewRoman" w:cs="TimesNewRoman"/>
          <w:sz w:val="24"/>
          <w:lang w:val="en-GB"/>
        </w:rPr>
        <w:t xml:space="preserve">; </w:t>
      </w:r>
      <w:proofErr w:type="spellStart"/>
      <w:r w:rsidR="00D5043A" w:rsidRPr="00C74CF4">
        <w:rPr>
          <w:rFonts w:ascii="TimesNewRoman" w:hAnsi="TimesNewRoman" w:cs="TimesNewRoman"/>
          <w:sz w:val="24"/>
          <w:lang w:val="en-GB"/>
        </w:rPr>
        <w:t>Kotlarski</w:t>
      </w:r>
      <w:proofErr w:type="spellEnd"/>
      <w:r w:rsidR="00D5043A" w:rsidRPr="00C74CF4">
        <w:rPr>
          <w:rFonts w:ascii="TimesNewRoman" w:hAnsi="TimesNewRoman" w:cs="TimesNewRoman"/>
          <w:sz w:val="24"/>
          <w:lang w:val="en-GB"/>
        </w:rPr>
        <w:t xml:space="preserve"> et al., 2014; </w:t>
      </w:r>
      <w:proofErr w:type="spellStart"/>
      <w:r w:rsidR="00D5043A" w:rsidRPr="00C74CF4">
        <w:rPr>
          <w:rFonts w:ascii="TimesNewRoman" w:hAnsi="TimesNewRoman" w:cs="TimesNewRoman"/>
          <w:sz w:val="24"/>
          <w:lang w:val="en-GB"/>
        </w:rPr>
        <w:t>Prein</w:t>
      </w:r>
      <w:proofErr w:type="spellEnd"/>
      <w:r w:rsidR="00D5043A" w:rsidRPr="00C74CF4">
        <w:rPr>
          <w:rFonts w:ascii="TimesNewRoman" w:hAnsi="TimesNewRoman" w:cs="TimesNewRoman"/>
          <w:sz w:val="24"/>
          <w:lang w:val="en-GB"/>
        </w:rPr>
        <w:t xml:space="preserve"> et al., 2015</w:t>
      </w:r>
      <w:r w:rsidRPr="00C74CF4">
        <w:rPr>
          <w:rFonts w:ascii="TimesNewRoman" w:hAnsi="TimesNewRoman" w:cs="TimesNewRoman"/>
          <w:sz w:val="24"/>
          <w:lang w:val="en-GB"/>
        </w:rPr>
        <w:t>). These experiments allow a comparison of RCM results and observational data for the most recent decades and thereby an evaluation of the RCMs</w:t>
      </w:r>
      <w:r w:rsidR="00241D31" w:rsidRPr="00C74CF4">
        <w:rPr>
          <w:rFonts w:ascii="TimesNewRoman" w:hAnsi="TimesNewRoman" w:cs="TimesNewRoman"/>
          <w:sz w:val="24"/>
          <w:lang w:val="en-GB"/>
        </w:rPr>
        <w:t>.</w:t>
      </w:r>
      <w:r w:rsidR="009539EC">
        <w:rPr>
          <w:rFonts w:ascii="TimesNewRoman" w:hAnsi="TimesNewRoman" w:cs="TimesNewRoman"/>
          <w:sz w:val="24"/>
          <w:lang w:val="en-GB"/>
        </w:rPr>
        <w:t xml:space="preserve"> The RCMs are found to capture many features of </w:t>
      </w:r>
      <w:r w:rsidR="009539EC">
        <w:rPr>
          <w:rFonts w:ascii="TimesNewRoman" w:hAnsi="TimesNewRoman" w:cs="TimesNewRoman"/>
          <w:sz w:val="24"/>
          <w:lang w:val="en-GB"/>
        </w:rPr>
        <w:lastRenderedPageBreak/>
        <w:t>the climate in a realistic way but despite this there are systematic errors and biases. As a remedy to this</w:t>
      </w:r>
      <w:r w:rsidR="00BB14B7">
        <w:rPr>
          <w:rFonts w:ascii="TimesNewRoman" w:hAnsi="TimesNewRoman" w:cs="TimesNewRoman"/>
          <w:sz w:val="24"/>
          <w:lang w:val="en-GB"/>
        </w:rPr>
        <w:t>,</w:t>
      </w:r>
      <w:r w:rsidR="009539EC">
        <w:rPr>
          <w:rFonts w:ascii="TimesNewRoman" w:hAnsi="TimesNewRoman" w:cs="TimesNewRoman"/>
          <w:sz w:val="24"/>
          <w:lang w:val="en-GB"/>
        </w:rPr>
        <w:t xml:space="preserve"> bias-correction is sometimes applied to the results</w:t>
      </w:r>
      <w:r w:rsidR="00C75167">
        <w:rPr>
          <w:rFonts w:ascii="TimesNewRoman" w:hAnsi="TimesNewRoman" w:cs="TimesNewRoman"/>
          <w:sz w:val="24"/>
          <w:lang w:val="en-GB"/>
        </w:rPr>
        <w:t xml:space="preserve"> (e.g. </w:t>
      </w:r>
      <w:proofErr w:type="spellStart"/>
      <w:r w:rsidR="00C75167">
        <w:rPr>
          <w:rFonts w:ascii="TimesNewRoman" w:hAnsi="TimesNewRoman" w:cs="TimesNewRoman"/>
          <w:sz w:val="24"/>
          <w:lang w:val="en-GB"/>
        </w:rPr>
        <w:t>Dosio</w:t>
      </w:r>
      <w:proofErr w:type="spellEnd"/>
      <w:r w:rsidR="00C75167">
        <w:rPr>
          <w:rFonts w:ascii="TimesNewRoman" w:hAnsi="TimesNewRoman" w:cs="TimesNewRoman"/>
          <w:sz w:val="24"/>
          <w:lang w:val="en-GB"/>
        </w:rPr>
        <w:t xml:space="preserve"> et al., 2016).</w:t>
      </w:r>
    </w:p>
    <w:p w14:paraId="1F5B1862" w14:textId="77777777" w:rsidR="00FC5725" w:rsidRDefault="00FC5725" w:rsidP="004E7BFC">
      <w:pPr>
        <w:pStyle w:val="Heading2"/>
        <w:rPr>
          <w:lang w:val="en-GB"/>
        </w:rPr>
      </w:pPr>
      <w:r>
        <w:rPr>
          <w:lang w:val="en-GB"/>
        </w:rPr>
        <w:t>Data and methods</w:t>
      </w:r>
    </w:p>
    <w:p w14:paraId="42A6D397" w14:textId="74DADBC7" w:rsidR="00F16661" w:rsidRDefault="00F16661" w:rsidP="00D932B5">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The main results of this study build on seasonal means from the publicly available EURO-CORDEX data, which at present consist of the simulations listed in Tab. 1.</w:t>
      </w:r>
    </w:p>
    <w:p w14:paraId="04C33275" w14:textId="4A83D462" w:rsidR="00874A59" w:rsidRDefault="008F2F7E" w:rsidP="00D932B5">
      <w:pPr>
        <w:autoSpaceDE w:val="0"/>
        <w:autoSpaceDN w:val="0"/>
        <w:adjustRightInd w:val="0"/>
        <w:spacing w:before="240" w:after="0" w:line="240" w:lineRule="auto"/>
        <w:rPr>
          <w:rFonts w:ascii="TimesNewRoman" w:hAnsi="TimesNewRoman" w:cs="TimesNewRoman"/>
          <w:sz w:val="24"/>
          <w:highlight w:val="yellow"/>
          <w:lang w:val="en-GB"/>
        </w:rPr>
      </w:pPr>
      <w:r>
        <w:rPr>
          <w:rFonts w:ascii="TimesNewRoman" w:hAnsi="TimesNewRoman" w:cs="TimesNewRoman"/>
          <w:sz w:val="24"/>
          <w:lang w:val="en-GB"/>
        </w:rPr>
        <w:t>For the median changes (mid panels in the f</w:t>
      </w:r>
      <w:r w:rsidRPr="00FD73A1">
        <w:rPr>
          <w:rFonts w:ascii="TimesNewRoman" w:hAnsi="TimesNewRoman" w:cs="TimesNewRoman"/>
          <w:sz w:val="24"/>
          <w:lang w:val="en-GB"/>
        </w:rPr>
        <w:t>igures) we only show results if at least 75% of the models show a coherent sign of change, elsewhere</w:t>
      </w:r>
      <w:r>
        <w:rPr>
          <w:rFonts w:ascii="TimesNewRoman" w:hAnsi="TimesNewRoman" w:cs="TimesNewRoman"/>
          <w:sz w:val="24"/>
          <w:lang w:val="en-GB"/>
        </w:rPr>
        <w:t xml:space="preserve"> we indicate by white </w:t>
      </w:r>
      <w:proofErr w:type="spellStart"/>
      <w:r>
        <w:rPr>
          <w:rFonts w:ascii="TimesNewRoman" w:hAnsi="TimesNewRoman" w:cs="TimesNewRoman"/>
          <w:sz w:val="24"/>
          <w:lang w:val="en-GB"/>
        </w:rPr>
        <w:t>color</w:t>
      </w:r>
      <w:proofErr w:type="spellEnd"/>
      <w:r>
        <w:rPr>
          <w:rFonts w:ascii="TimesNewRoman" w:hAnsi="TimesNewRoman" w:cs="TimesNewRoman"/>
          <w:sz w:val="24"/>
          <w:lang w:val="en-GB"/>
        </w:rPr>
        <w:t xml:space="preserve"> that the changes are not robust. </w:t>
      </w:r>
      <w:r w:rsidR="00D932B5" w:rsidRPr="00C74CF4">
        <w:rPr>
          <w:rFonts w:ascii="TimesNewRoman" w:hAnsi="TimesNewRoman" w:cs="TimesNewRoman"/>
          <w:sz w:val="24"/>
          <w:lang w:val="en-GB"/>
        </w:rPr>
        <w:t>The plot</w:t>
      </w:r>
      <w:r w:rsidR="00D932B5">
        <w:rPr>
          <w:rFonts w:ascii="TimesNewRoman" w:hAnsi="TimesNewRoman" w:cs="TimesNewRoman"/>
          <w:sz w:val="24"/>
          <w:lang w:val="en-GB"/>
        </w:rPr>
        <w:t>s below</w:t>
      </w:r>
      <w:r w:rsidR="00D932B5" w:rsidRPr="00C74CF4">
        <w:rPr>
          <w:rFonts w:ascii="TimesNewRoman" w:hAnsi="TimesNewRoman" w:cs="TimesNewRoman"/>
          <w:sz w:val="24"/>
          <w:lang w:val="en-GB"/>
        </w:rPr>
        <w:t xml:space="preserve"> show </w:t>
      </w:r>
      <w:r w:rsidR="00D932B5">
        <w:rPr>
          <w:rFonts w:ascii="TimesNewRoman" w:hAnsi="TimesNewRoman" w:cs="TimesNewRoman"/>
          <w:sz w:val="24"/>
          <w:lang w:val="en-GB"/>
        </w:rPr>
        <w:t>climate change</w:t>
      </w:r>
      <w:r w:rsidR="00D932B5" w:rsidRPr="00C74CF4">
        <w:rPr>
          <w:rFonts w:ascii="TimesNewRoman" w:hAnsi="TimesNewRoman" w:cs="TimesNewRoman"/>
          <w:sz w:val="24"/>
          <w:lang w:val="en-GB"/>
        </w:rPr>
        <w:t xml:space="preserve"> according to the </w:t>
      </w:r>
      <w:r w:rsidR="0099162B">
        <w:rPr>
          <w:rFonts w:ascii="TimesNewRoman" w:hAnsi="TimesNewRoman" w:cs="TimesNewRoman"/>
          <w:sz w:val="24"/>
          <w:lang w:val="en-GB"/>
        </w:rPr>
        <w:t xml:space="preserve">three </w:t>
      </w:r>
      <w:r w:rsidR="00D932B5" w:rsidRPr="00C74CF4">
        <w:rPr>
          <w:rFonts w:ascii="TimesNewRoman" w:hAnsi="TimesNewRoman" w:cs="TimesNewRoman"/>
          <w:sz w:val="24"/>
          <w:lang w:val="en-GB"/>
        </w:rPr>
        <w:t xml:space="preserve">emission scenario </w:t>
      </w:r>
      <w:r w:rsidR="0099162B">
        <w:rPr>
          <w:rFonts w:ascii="TimesNewRoman" w:hAnsi="TimesNewRoman" w:cs="TimesNewRoman"/>
          <w:sz w:val="24"/>
          <w:lang w:val="en-GB"/>
        </w:rPr>
        <w:t>and for</w:t>
      </w:r>
      <w:r w:rsidR="00D932B5" w:rsidRPr="00C74CF4">
        <w:rPr>
          <w:rFonts w:ascii="TimesNewRoman" w:hAnsi="TimesNewRoman" w:cs="TimesNewRoman"/>
          <w:sz w:val="24"/>
          <w:lang w:val="en-GB"/>
        </w:rPr>
        <w:t xml:space="preserve"> the periods </w:t>
      </w:r>
      <w:r w:rsidR="0099162B">
        <w:rPr>
          <w:rFonts w:ascii="TimesNewRoman" w:hAnsi="TimesNewRoman" w:cs="TimesNewRoman"/>
          <w:sz w:val="24"/>
          <w:lang w:val="en-GB"/>
        </w:rPr>
        <w:t xml:space="preserve">2041-2070 </w:t>
      </w:r>
      <w:r w:rsidR="00D932B5" w:rsidRPr="00C74CF4">
        <w:rPr>
          <w:rFonts w:ascii="TimesNewRoman" w:hAnsi="TimesNewRoman" w:cs="TimesNewRoman"/>
          <w:sz w:val="24"/>
          <w:lang w:val="en-GB"/>
        </w:rPr>
        <w:t>and 2071-2100</w:t>
      </w:r>
      <w:r w:rsidR="0099162B">
        <w:rPr>
          <w:rFonts w:ascii="TimesNewRoman" w:hAnsi="TimesNewRoman" w:cs="TimesNewRoman"/>
          <w:sz w:val="24"/>
          <w:lang w:val="en-GB"/>
        </w:rPr>
        <w:t xml:space="preserve"> compared to 1981-2010</w:t>
      </w:r>
      <w:r w:rsidR="00D932B5" w:rsidRPr="00C74CF4">
        <w:rPr>
          <w:rFonts w:ascii="TimesNewRoman" w:hAnsi="TimesNewRoman" w:cs="TimesNewRoman"/>
          <w:sz w:val="24"/>
          <w:lang w:val="en-GB"/>
        </w:rPr>
        <w:t>. All simulations, where data were available through the ESGF network at the time of writing (</w:t>
      </w:r>
      <w:r w:rsidR="0099162B">
        <w:rPr>
          <w:rFonts w:ascii="TimesNewRoman" w:hAnsi="TimesNewRoman" w:cs="TimesNewRoman"/>
          <w:sz w:val="24"/>
          <w:lang w:val="en-GB"/>
        </w:rPr>
        <w:t>Sep</w:t>
      </w:r>
      <w:r w:rsidR="00D932B5" w:rsidRPr="00C74CF4">
        <w:rPr>
          <w:rFonts w:ascii="TimesNewRoman" w:hAnsi="TimesNewRoman" w:cs="TimesNewRoman"/>
          <w:sz w:val="24"/>
          <w:lang w:val="en-GB"/>
        </w:rPr>
        <w:t>. 20</w:t>
      </w:r>
      <w:r w:rsidR="0099162B">
        <w:rPr>
          <w:rFonts w:ascii="TimesNewRoman" w:hAnsi="TimesNewRoman" w:cs="TimesNewRoman"/>
          <w:sz w:val="24"/>
          <w:lang w:val="en-GB"/>
        </w:rPr>
        <w:t>20</w:t>
      </w:r>
      <w:r w:rsidR="00D932B5" w:rsidRPr="00C74CF4">
        <w:rPr>
          <w:rFonts w:ascii="TimesNewRoman" w:hAnsi="TimesNewRoman" w:cs="TimesNewRoman"/>
          <w:sz w:val="24"/>
          <w:lang w:val="en-GB"/>
        </w:rPr>
        <w:t xml:space="preserve">) were used. </w:t>
      </w:r>
    </w:p>
    <w:p w14:paraId="1BBFA177" w14:textId="25EDE015" w:rsidR="001C010A" w:rsidRDefault="00E23E4F" w:rsidP="00D932B5">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For RCP8.5, t</w:t>
      </w:r>
      <w:r w:rsidR="00DF62CB" w:rsidRPr="00C74CF4">
        <w:rPr>
          <w:rFonts w:ascii="TimesNewRoman" w:hAnsi="TimesNewRoman" w:cs="TimesNewRoman"/>
          <w:sz w:val="24"/>
          <w:lang w:val="en-GB"/>
        </w:rPr>
        <w:t>he global temperature change avera</w:t>
      </w:r>
      <w:r w:rsidR="00DF62CB">
        <w:rPr>
          <w:rFonts w:ascii="TimesNewRoman" w:hAnsi="TimesNewRoman" w:cs="TimesNewRoman"/>
          <w:sz w:val="24"/>
          <w:lang w:val="en-GB"/>
        </w:rPr>
        <w:t>ged over the simulations is 3.49</w:t>
      </w:r>
      <w:r w:rsidR="00DF62CB" w:rsidRPr="00C74CF4">
        <w:rPr>
          <w:rFonts w:ascii="TimesNewRoman" w:hAnsi="TimesNewRoman" w:cs="TimesNewRoman"/>
          <w:sz w:val="24"/>
          <w:lang w:val="en-GB"/>
        </w:rPr>
        <w:t xml:space="preserve"> degrees.</w:t>
      </w:r>
      <w:r w:rsidR="00DF62CB">
        <w:rPr>
          <w:rFonts w:ascii="TimesNewRoman" w:hAnsi="TimesNewRoman" w:cs="TimesNewRoman"/>
          <w:sz w:val="24"/>
          <w:lang w:val="en-GB"/>
        </w:rPr>
        <w:t xml:space="preserve"> The corresponding global change for RCP4.5 is 1.92 degrees, and for RCP2.6 it is 0.96 degrees; to a high extent maps of climate change in the Baltic area for the weaker emission scenarios correspond to the same patterns as the RCP8.5 climate change normalized by global temperature change; maps are available in supplement.</w:t>
      </w:r>
    </w:p>
    <w:tbl>
      <w:tblPr>
        <w:tblStyle w:val="TableGrid"/>
        <w:tblW w:w="0" w:type="auto"/>
        <w:tblInd w:w="38" w:type="dxa"/>
        <w:tblLook w:val="04A0" w:firstRow="1" w:lastRow="0" w:firstColumn="1" w:lastColumn="0" w:noHBand="0" w:noVBand="1"/>
      </w:tblPr>
      <w:tblGrid>
        <w:gridCol w:w="1035"/>
        <w:gridCol w:w="3099"/>
        <w:gridCol w:w="2285"/>
        <w:gridCol w:w="1407"/>
      </w:tblGrid>
      <w:tr w:rsidR="001B5588" w:rsidRPr="00C82F71" w14:paraId="2C67520E" w14:textId="77777777" w:rsidTr="001B5588">
        <w:tc>
          <w:tcPr>
            <w:tcW w:w="0" w:type="auto"/>
          </w:tcPr>
          <w:p w14:paraId="21A22242" w14:textId="77777777" w:rsidR="001B5588" w:rsidRPr="00DD09CB" w:rsidRDefault="001B5588" w:rsidP="00DD09CB">
            <w:pPr>
              <w:autoSpaceDE w:val="0"/>
              <w:autoSpaceDN w:val="0"/>
              <w:adjustRightInd w:val="0"/>
              <w:spacing w:before="240"/>
              <w:rPr>
                <w:rFonts w:ascii="TimesNewRoman" w:hAnsi="TimesNewRoman" w:cs="TimesNewRoman"/>
                <w:b/>
                <w:lang w:val="en-GB"/>
              </w:rPr>
            </w:pPr>
            <w:r w:rsidRPr="00DD09CB">
              <w:rPr>
                <w:rFonts w:ascii="TimesNewRoman" w:hAnsi="TimesNewRoman" w:cs="TimesNewRoman"/>
                <w:b/>
                <w:lang w:val="en-GB"/>
              </w:rPr>
              <w:t>Scenario</w:t>
            </w:r>
          </w:p>
        </w:tc>
        <w:tc>
          <w:tcPr>
            <w:tcW w:w="0" w:type="auto"/>
          </w:tcPr>
          <w:p w14:paraId="6408F127" w14:textId="77777777" w:rsidR="001B5588" w:rsidRPr="00DD09CB" w:rsidRDefault="001B5588" w:rsidP="00DD09CB">
            <w:pPr>
              <w:autoSpaceDE w:val="0"/>
              <w:autoSpaceDN w:val="0"/>
              <w:adjustRightInd w:val="0"/>
              <w:spacing w:before="240"/>
              <w:rPr>
                <w:rFonts w:ascii="TimesNewRoman" w:hAnsi="TimesNewRoman" w:cs="TimesNewRoman"/>
                <w:b/>
                <w:lang w:val="en-GB"/>
              </w:rPr>
            </w:pPr>
            <w:r w:rsidRPr="00DD09CB">
              <w:rPr>
                <w:rFonts w:ascii="TimesNewRoman" w:hAnsi="TimesNewRoman" w:cs="TimesNewRoman"/>
                <w:b/>
                <w:lang w:val="en-GB"/>
              </w:rPr>
              <w:t>GCM ensemble member</w:t>
            </w:r>
          </w:p>
        </w:tc>
        <w:tc>
          <w:tcPr>
            <w:tcW w:w="0" w:type="auto"/>
          </w:tcPr>
          <w:p w14:paraId="46184154" w14:textId="77777777" w:rsidR="001B5588" w:rsidRPr="00DD09CB" w:rsidRDefault="001B5588" w:rsidP="00DD09CB">
            <w:pPr>
              <w:autoSpaceDE w:val="0"/>
              <w:autoSpaceDN w:val="0"/>
              <w:adjustRightInd w:val="0"/>
              <w:spacing w:before="240"/>
              <w:rPr>
                <w:rFonts w:ascii="TimesNewRoman" w:hAnsi="TimesNewRoman" w:cs="TimesNewRoman"/>
                <w:b/>
                <w:lang w:val="en-GB"/>
              </w:rPr>
            </w:pPr>
            <w:r w:rsidRPr="00DD09CB">
              <w:rPr>
                <w:rFonts w:ascii="TimesNewRoman" w:hAnsi="TimesNewRoman" w:cs="TimesNewRoman"/>
                <w:b/>
                <w:lang w:val="en-GB"/>
              </w:rPr>
              <w:t>RCM</w:t>
            </w:r>
          </w:p>
        </w:tc>
        <w:tc>
          <w:tcPr>
            <w:tcW w:w="0" w:type="auto"/>
          </w:tcPr>
          <w:p w14:paraId="2B8F1D64" w14:textId="77777777" w:rsidR="001B5588" w:rsidRPr="00DD09CB" w:rsidRDefault="008B4D37" w:rsidP="00DD09CB">
            <w:pPr>
              <w:autoSpaceDE w:val="0"/>
              <w:autoSpaceDN w:val="0"/>
              <w:adjustRightInd w:val="0"/>
              <w:spacing w:before="240"/>
              <w:rPr>
                <w:rFonts w:ascii="TimesNewRoman" w:hAnsi="TimesNewRoman" w:cs="TimesNewRoman"/>
                <w:b/>
                <w:lang w:val="en-GB"/>
              </w:rPr>
            </w:pPr>
            <w:r>
              <w:rPr>
                <w:rFonts w:ascii="TimesNewRoman" w:hAnsi="TimesNewRoman" w:cs="TimesNewRoman"/>
                <w:b/>
                <w:lang w:val="en-GB"/>
              </w:rPr>
              <w:t>Missing</w:t>
            </w:r>
          </w:p>
        </w:tc>
      </w:tr>
      <w:tr w:rsidR="001B5588" w:rsidRPr="00C82F71" w14:paraId="7F47C70E" w14:textId="77777777" w:rsidTr="001B5588">
        <w:tc>
          <w:tcPr>
            <w:tcW w:w="0" w:type="auto"/>
          </w:tcPr>
          <w:p w14:paraId="12C3BCEE"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7A33A1C4"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29D1DBF5"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72F0144D" w14:textId="77777777" w:rsidR="001B5588" w:rsidRPr="00B90A09" w:rsidRDefault="001B5588" w:rsidP="00B90A09">
            <w:pPr>
              <w:autoSpaceDE w:val="0"/>
              <w:autoSpaceDN w:val="0"/>
              <w:adjustRightInd w:val="0"/>
              <w:rPr>
                <w:rFonts w:cstheme="minorHAnsi"/>
                <w:sz w:val="20"/>
                <w:lang w:val="en-GB"/>
              </w:rPr>
            </w:pPr>
          </w:p>
        </w:tc>
      </w:tr>
      <w:tr w:rsidR="001B5588" w:rsidRPr="00C82F71" w14:paraId="1174C6A6" w14:textId="77777777" w:rsidTr="001B5588">
        <w:tc>
          <w:tcPr>
            <w:tcW w:w="0" w:type="auto"/>
          </w:tcPr>
          <w:p w14:paraId="7FAC524D"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10DE5BAC"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3D6F872A"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7AA11A24" w14:textId="77777777" w:rsidR="001B5588" w:rsidRPr="00B90A09" w:rsidRDefault="001B5588" w:rsidP="00B90A09">
            <w:pPr>
              <w:autoSpaceDE w:val="0"/>
              <w:autoSpaceDN w:val="0"/>
              <w:adjustRightInd w:val="0"/>
              <w:rPr>
                <w:rFonts w:cstheme="minorHAnsi"/>
                <w:sz w:val="20"/>
                <w:lang w:val="en-GB"/>
              </w:rPr>
            </w:pPr>
          </w:p>
        </w:tc>
      </w:tr>
      <w:tr w:rsidR="001B5588" w:rsidRPr="00C82F71" w14:paraId="2D82F4CD" w14:textId="77777777" w:rsidTr="001B5588">
        <w:tc>
          <w:tcPr>
            <w:tcW w:w="0" w:type="auto"/>
          </w:tcPr>
          <w:p w14:paraId="47F5939D"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32CC88D"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58168CE2" w14:textId="77777777" w:rsidR="001B5588"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742794C3" w14:textId="77777777" w:rsidR="001B5588" w:rsidRPr="00B90A09" w:rsidRDefault="001B5588" w:rsidP="00B90A09">
            <w:pPr>
              <w:autoSpaceDE w:val="0"/>
              <w:autoSpaceDN w:val="0"/>
              <w:adjustRightInd w:val="0"/>
              <w:rPr>
                <w:rFonts w:cstheme="minorHAnsi"/>
                <w:sz w:val="20"/>
                <w:lang w:val="en-GB"/>
              </w:rPr>
            </w:pPr>
          </w:p>
        </w:tc>
      </w:tr>
      <w:tr w:rsidR="001B5588" w:rsidRPr="00C82F71" w14:paraId="649E63D9" w14:textId="77777777" w:rsidTr="001B5588">
        <w:tc>
          <w:tcPr>
            <w:tcW w:w="0" w:type="auto"/>
          </w:tcPr>
          <w:p w14:paraId="13F62EF9"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6674B968"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26F9B867"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5524174A" w14:textId="77777777" w:rsidR="001B5588" w:rsidRPr="00B90A09" w:rsidRDefault="001B5588" w:rsidP="00B90A09">
            <w:pPr>
              <w:autoSpaceDE w:val="0"/>
              <w:autoSpaceDN w:val="0"/>
              <w:adjustRightInd w:val="0"/>
              <w:rPr>
                <w:rFonts w:cstheme="minorHAnsi"/>
                <w:sz w:val="20"/>
                <w:lang w:val="en-GB"/>
              </w:rPr>
            </w:pPr>
          </w:p>
        </w:tc>
      </w:tr>
      <w:tr w:rsidR="001B5588" w:rsidRPr="00CB6D04" w14:paraId="44E21326" w14:textId="77777777" w:rsidTr="001B5588">
        <w:tc>
          <w:tcPr>
            <w:tcW w:w="0" w:type="auto"/>
          </w:tcPr>
          <w:p w14:paraId="2B69603D"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49DC6ED"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33E51F81" w14:textId="77777777" w:rsidR="001B5588" w:rsidRPr="00B90A09" w:rsidRDefault="00EE1FD3" w:rsidP="00B90A09">
            <w:pPr>
              <w:autoSpaceDE w:val="0"/>
              <w:autoSpaceDN w:val="0"/>
              <w:adjustRightInd w:val="0"/>
              <w:rPr>
                <w:rFonts w:cstheme="minorHAnsi"/>
                <w:sz w:val="20"/>
                <w:lang w:val="en-GB"/>
              </w:rPr>
            </w:pPr>
            <w:r w:rsidRPr="00B90A09">
              <w:rPr>
                <w:rFonts w:cstheme="minorHAnsi"/>
                <w:sz w:val="20"/>
                <w:lang w:val="en-GB"/>
              </w:rPr>
              <w:t>ETH-COSMO-</w:t>
            </w:r>
            <w:proofErr w:type="spellStart"/>
            <w:r w:rsidRPr="00B90A09">
              <w:rPr>
                <w:rFonts w:cstheme="minorHAnsi"/>
                <w:sz w:val="20"/>
                <w:lang w:val="en-GB"/>
              </w:rPr>
              <w:t>crCLIM</w:t>
            </w:r>
            <w:proofErr w:type="spellEnd"/>
          </w:p>
        </w:tc>
        <w:tc>
          <w:tcPr>
            <w:tcW w:w="0" w:type="auto"/>
          </w:tcPr>
          <w:p w14:paraId="77F6748C" w14:textId="77777777" w:rsidR="001B5588" w:rsidRPr="00B90A09" w:rsidRDefault="008B4D37" w:rsidP="00B90A09">
            <w:pPr>
              <w:autoSpaceDE w:val="0"/>
              <w:autoSpaceDN w:val="0"/>
              <w:adjustRightInd w:val="0"/>
              <w:rPr>
                <w:rFonts w:cstheme="minorHAnsi"/>
                <w:sz w:val="20"/>
                <w:lang w:val="en-GB"/>
              </w:rPr>
            </w:pPr>
            <w:r>
              <w:rPr>
                <w:rFonts w:cstheme="minorHAnsi"/>
                <w:sz w:val="20"/>
                <w:lang w:val="en-GB"/>
              </w:rPr>
              <w:t>sic</w:t>
            </w:r>
          </w:p>
        </w:tc>
      </w:tr>
      <w:tr w:rsidR="001B5588" w:rsidRPr="00C82F71" w14:paraId="66DEE8B1" w14:textId="77777777" w:rsidTr="001B5588">
        <w:tc>
          <w:tcPr>
            <w:tcW w:w="0" w:type="auto"/>
          </w:tcPr>
          <w:p w14:paraId="30056F0C"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B81FBD2"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24A686AD"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UHOH-WRF361H</w:t>
            </w:r>
          </w:p>
        </w:tc>
        <w:tc>
          <w:tcPr>
            <w:tcW w:w="0" w:type="auto"/>
          </w:tcPr>
          <w:p w14:paraId="23895718" w14:textId="77777777" w:rsidR="001B5588" w:rsidRPr="00B90A09" w:rsidRDefault="001B5588" w:rsidP="00B90A09">
            <w:pPr>
              <w:autoSpaceDE w:val="0"/>
              <w:autoSpaceDN w:val="0"/>
              <w:adjustRightInd w:val="0"/>
              <w:rPr>
                <w:rFonts w:cstheme="minorHAnsi"/>
                <w:sz w:val="20"/>
                <w:lang w:val="en-GB"/>
              </w:rPr>
            </w:pPr>
          </w:p>
        </w:tc>
      </w:tr>
      <w:tr w:rsidR="001B5588" w:rsidRPr="00C82F71" w14:paraId="4979F06C" w14:textId="77777777" w:rsidTr="001B5588">
        <w:tc>
          <w:tcPr>
            <w:tcW w:w="0" w:type="auto"/>
          </w:tcPr>
          <w:p w14:paraId="1091B841"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415642F2"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255313A2"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7F24FFE5" w14:textId="77777777" w:rsidR="001B5588" w:rsidRPr="00B90A09" w:rsidRDefault="001B5588" w:rsidP="00B90A09">
            <w:pPr>
              <w:autoSpaceDE w:val="0"/>
              <w:autoSpaceDN w:val="0"/>
              <w:adjustRightInd w:val="0"/>
              <w:rPr>
                <w:rFonts w:cstheme="minorHAnsi"/>
                <w:sz w:val="20"/>
                <w:lang w:val="en-GB"/>
              </w:rPr>
            </w:pPr>
          </w:p>
        </w:tc>
      </w:tr>
      <w:tr w:rsidR="001B5588" w:rsidRPr="00C82F71" w14:paraId="44793735" w14:textId="77777777" w:rsidTr="001B5588">
        <w:tc>
          <w:tcPr>
            <w:tcW w:w="0" w:type="auto"/>
          </w:tcPr>
          <w:p w14:paraId="66093F5E"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BD0D4B7"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657D229B"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0CA58202" w14:textId="77777777" w:rsidR="001B5588" w:rsidRPr="00B90A09" w:rsidRDefault="001B5588" w:rsidP="00B90A09">
            <w:pPr>
              <w:autoSpaceDE w:val="0"/>
              <w:autoSpaceDN w:val="0"/>
              <w:adjustRightInd w:val="0"/>
              <w:rPr>
                <w:rFonts w:cstheme="minorHAnsi"/>
                <w:sz w:val="20"/>
                <w:lang w:val="en-GB"/>
              </w:rPr>
            </w:pPr>
          </w:p>
        </w:tc>
      </w:tr>
      <w:tr w:rsidR="00EE1FD3" w:rsidRPr="00C82F71" w14:paraId="29F8FCC8" w14:textId="77777777" w:rsidTr="001B5588">
        <w:tc>
          <w:tcPr>
            <w:tcW w:w="0" w:type="auto"/>
          </w:tcPr>
          <w:p w14:paraId="7947B3BB"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4EC71813"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46F37694" w14:textId="77777777" w:rsidR="00EE1FD3" w:rsidRPr="00B90A09" w:rsidRDefault="00EE1FD3" w:rsidP="00B90A09">
            <w:pPr>
              <w:autoSpaceDE w:val="0"/>
              <w:autoSpaceDN w:val="0"/>
              <w:adjustRightInd w:val="0"/>
              <w:rPr>
                <w:rFonts w:cstheme="minorHAnsi"/>
                <w:sz w:val="20"/>
                <w:lang w:val="en-GB"/>
              </w:rPr>
            </w:pPr>
            <w:r>
              <w:rPr>
                <w:rFonts w:cstheme="minorHAnsi"/>
                <w:sz w:val="20"/>
                <w:lang w:val="en-GB"/>
              </w:rPr>
              <w:t>MOHC-HadREM3-GA7-05</w:t>
            </w:r>
            <w:r w:rsidRPr="00B90A09" w:rsidDel="00255C35">
              <w:rPr>
                <w:rFonts w:cstheme="minorHAnsi"/>
                <w:sz w:val="20"/>
                <w:lang w:val="en-GB"/>
              </w:rPr>
              <w:t xml:space="preserve"> </w:t>
            </w:r>
          </w:p>
        </w:tc>
        <w:tc>
          <w:tcPr>
            <w:tcW w:w="0" w:type="auto"/>
          </w:tcPr>
          <w:p w14:paraId="0518F844" w14:textId="77777777" w:rsidR="00EE1FD3" w:rsidRPr="00B90A09" w:rsidRDefault="00EE1FD3" w:rsidP="00B90A09">
            <w:pPr>
              <w:autoSpaceDE w:val="0"/>
              <w:autoSpaceDN w:val="0"/>
              <w:adjustRightInd w:val="0"/>
              <w:rPr>
                <w:rFonts w:cstheme="minorHAnsi"/>
                <w:sz w:val="20"/>
                <w:lang w:val="en-GB"/>
              </w:rPr>
            </w:pPr>
            <w:proofErr w:type="spellStart"/>
            <w:r>
              <w:rPr>
                <w:rFonts w:cstheme="minorHAnsi"/>
                <w:sz w:val="20"/>
                <w:lang w:val="en-GB"/>
              </w:rPr>
              <w:t>sic,snw,pr,rsds</w:t>
            </w:r>
            <w:proofErr w:type="spellEnd"/>
          </w:p>
        </w:tc>
      </w:tr>
      <w:tr w:rsidR="001B5588" w:rsidRPr="00C82F71" w14:paraId="6A854AD7" w14:textId="77777777" w:rsidTr="001B5588">
        <w:tc>
          <w:tcPr>
            <w:tcW w:w="0" w:type="auto"/>
          </w:tcPr>
          <w:p w14:paraId="50064159"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1B05D21E" w14:textId="77777777" w:rsidR="001B5588" w:rsidRPr="00B90A09" w:rsidRDefault="00CB6D04" w:rsidP="00B90A09">
            <w:pPr>
              <w:autoSpaceDE w:val="0"/>
              <w:autoSpaceDN w:val="0"/>
              <w:adjustRightInd w:val="0"/>
              <w:rPr>
                <w:rFonts w:cstheme="minorHAnsi"/>
                <w:sz w:val="20"/>
                <w:lang w:val="en-GB"/>
              </w:rPr>
            </w:pPr>
            <w:r w:rsidRPr="00B90A09">
              <w:rPr>
                <w:rFonts w:cstheme="minorHAnsi"/>
                <w:sz w:val="20"/>
                <w:lang w:val="en-GB"/>
              </w:rPr>
              <w:t>MPI-M-</w:t>
            </w:r>
            <w:r w:rsidR="001B5588" w:rsidRPr="00B90A09">
              <w:rPr>
                <w:rFonts w:cstheme="minorHAnsi"/>
                <w:sz w:val="20"/>
                <w:lang w:val="en-GB"/>
              </w:rPr>
              <w:t>MPI-ESM-LR r3i1p1</w:t>
            </w:r>
          </w:p>
        </w:tc>
        <w:tc>
          <w:tcPr>
            <w:tcW w:w="0" w:type="auto"/>
          </w:tcPr>
          <w:p w14:paraId="495A9A1F"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33D76D35" w14:textId="77777777" w:rsidR="001B5588" w:rsidRPr="00B90A09" w:rsidRDefault="001B5588" w:rsidP="00B90A09">
            <w:pPr>
              <w:autoSpaceDE w:val="0"/>
              <w:autoSpaceDN w:val="0"/>
              <w:adjustRightInd w:val="0"/>
              <w:rPr>
                <w:rFonts w:cstheme="minorHAnsi"/>
                <w:sz w:val="20"/>
                <w:lang w:val="en-GB"/>
              </w:rPr>
            </w:pPr>
          </w:p>
        </w:tc>
      </w:tr>
      <w:tr w:rsidR="001B5588" w:rsidRPr="00C82F71" w14:paraId="42100BA0" w14:textId="77777777" w:rsidTr="001B5588">
        <w:tc>
          <w:tcPr>
            <w:tcW w:w="0" w:type="auto"/>
          </w:tcPr>
          <w:p w14:paraId="169509FA"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6EAC7690" w14:textId="77777777" w:rsidR="001B5588" w:rsidRPr="00B90A09" w:rsidRDefault="00CB6D04" w:rsidP="00B90A09">
            <w:pPr>
              <w:autoSpaceDE w:val="0"/>
              <w:autoSpaceDN w:val="0"/>
              <w:adjustRightInd w:val="0"/>
              <w:rPr>
                <w:rFonts w:cstheme="minorHAnsi"/>
                <w:sz w:val="20"/>
                <w:lang w:val="en-GB"/>
              </w:rPr>
            </w:pPr>
            <w:r w:rsidRPr="00B90A09">
              <w:rPr>
                <w:rFonts w:cstheme="minorHAnsi"/>
                <w:sz w:val="20"/>
                <w:lang w:val="en-GB"/>
              </w:rPr>
              <w:t>MPI-M-</w:t>
            </w:r>
            <w:r w:rsidR="001B5588" w:rsidRPr="00B90A09">
              <w:rPr>
                <w:rFonts w:cstheme="minorHAnsi"/>
                <w:sz w:val="20"/>
                <w:lang w:val="en-GB"/>
              </w:rPr>
              <w:t>MPI-ESM-LR r3i1p1</w:t>
            </w:r>
          </w:p>
        </w:tc>
        <w:tc>
          <w:tcPr>
            <w:tcW w:w="0" w:type="auto"/>
          </w:tcPr>
          <w:p w14:paraId="694D5BBC" w14:textId="77777777" w:rsidR="001B5588" w:rsidRPr="00B90A09" w:rsidRDefault="001B5588"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57C52B04" w14:textId="77777777" w:rsidR="001B5588" w:rsidRPr="00B90A09" w:rsidRDefault="001B5588" w:rsidP="00B90A09">
            <w:pPr>
              <w:autoSpaceDE w:val="0"/>
              <w:autoSpaceDN w:val="0"/>
              <w:adjustRightInd w:val="0"/>
              <w:rPr>
                <w:rFonts w:cstheme="minorHAnsi"/>
                <w:sz w:val="20"/>
                <w:lang w:val="en-GB"/>
              </w:rPr>
            </w:pPr>
          </w:p>
        </w:tc>
      </w:tr>
      <w:tr w:rsidR="00EE1FD3" w:rsidRPr="00EE1FD3" w14:paraId="2218B5C4" w14:textId="77777777" w:rsidTr="001B5588">
        <w:tc>
          <w:tcPr>
            <w:tcW w:w="0" w:type="auto"/>
          </w:tcPr>
          <w:p w14:paraId="7C9AC46D" w14:textId="77777777" w:rsidR="00EE1FD3" w:rsidRPr="00B90A09" w:rsidRDefault="00EE1FD3" w:rsidP="00B90A09">
            <w:pPr>
              <w:autoSpaceDE w:val="0"/>
              <w:autoSpaceDN w:val="0"/>
              <w:adjustRightInd w:val="0"/>
              <w:rPr>
                <w:rFonts w:cstheme="minorHAnsi"/>
                <w:sz w:val="20"/>
                <w:lang w:val="en-GB"/>
              </w:rPr>
            </w:pPr>
            <w:r>
              <w:rPr>
                <w:rFonts w:cstheme="minorHAnsi"/>
                <w:sz w:val="20"/>
                <w:lang w:val="en-GB"/>
              </w:rPr>
              <w:t>rcp85</w:t>
            </w:r>
          </w:p>
        </w:tc>
        <w:tc>
          <w:tcPr>
            <w:tcW w:w="0" w:type="auto"/>
          </w:tcPr>
          <w:p w14:paraId="586E787E"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r3i1p1</w:t>
            </w:r>
          </w:p>
        </w:tc>
        <w:tc>
          <w:tcPr>
            <w:tcW w:w="0" w:type="auto"/>
          </w:tcPr>
          <w:p w14:paraId="21114D05"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ETH-COSMO-</w:t>
            </w:r>
            <w:proofErr w:type="spellStart"/>
            <w:r w:rsidRPr="00B90A09">
              <w:rPr>
                <w:rFonts w:cstheme="minorHAnsi"/>
                <w:sz w:val="20"/>
                <w:lang w:val="en-GB"/>
              </w:rPr>
              <w:t>crCLIM</w:t>
            </w:r>
            <w:proofErr w:type="spellEnd"/>
          </w:p>
        </w:tc>
        <w:tc>
          <w:tcPr>
            <w:tcW w:w="0" w:type="auto"/>
          </w:tcPr>
          <w:p w14:paraId="2FC48B17" w14:textId="77777777" w:rsidR="00EE1FD3" w:rsidRPr="00B90A09" w:rsidRDefault="00EE1FD3" w:rsidP="00B90A09">
            <w:pPr>
              <w:autoSpaceDE w:val="0"/>
              <w:autoSpaceDN w:val="0"/>
              <w:adjustRightInd w:val="0"/>
              <w:rPr>
                <w:rFonts w:cstheme="minorHAnsi"/>
                <w:sz w:val="20"/>
                <w:lang w:val="en-GB"/>
              </w:rPr>
            </w:pPr>
          </w:p>
        </w:tc>
      </w:tr>
      <w:tr w:rsidR="00EE1FD3" w:rsidRPr="00C82F71" w14:paraId="0F460B0F" w14:textId="77777777" w:rsidTr="001B5588">
        <w:tc>
          <w:tcPr>
            <w:tcW w:w="0" w:type="auto"/>
          </w:tcPr>
          <w:p w14:paraId="2901F3D3"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4AF3B467"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r2i1p1</w:t>
            </w:r>
          </w:p>
        </w:tc>
        <w:tc>
          <w:tcPr>
            <w:tcW w:w="0" w:type="auto"/>
          </w:tcPr>
          <w:p w14:paraId="025CA997"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37E2B4FC" w14:textId="77777777" w:rsidR="00EE1FD3" w:rsidRPr="00B90A09" w:rsidRDefault="00EE1FD3" w:rsidP="00B90A09">
            <w:pPr>
              <w:autoSpaceDE w:val="0"/>
              <w:autoSpaceDN w:val="0"/>
              <w:adjustRightInd w:val="0"/>
              <w:rPr>
                <w:rFonts w:cstheme="minorHAnsi"/>
                <w:sz w:val="20"/>
                <w:lang w:val="en-GB"/>
              </w:rPr>
            </w:pPr>
          </w:p>
        </w:tc>
      </w:tr>
      <w:tr w:rsidR="00EE1FD3" w:rsidRPr="00C82F71" w14:paraId="6CE3EEDE" w14:textId="77777777" w:rsidTr="001B5588">
        <w:tc>
          <w:tcPr>
            <w:tcW w:w="0" w:type="auto"/>
          </w:tcPr>
          <w:p w14:paraId="0D22EAF6"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F9C8ECD"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r2i1p1</w:t>
            </w:r>
          </w:p>
        </w:tc>
        <w:tc>
          <w:tcPr>
            <w:tcW w:w="0" w:type="auto"/>
          </w:tcPr>
          <w:p w14:paraId="041F012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MPI-CSC-REMO2009</w:t>
            </w:r>
          </w:p>
        </w:tc>
        <w:tc>
          <w:tcPr>
            <w:tcW w:w="0" w:type="auto"/>
          </w:tcPr>
          <w:p w14:paraId="347AFA5F" w14:textId="77777777" w:rsidR="00EE1FD3" w:rsidRPr="00B90A09" w:rsidRDefault="00EE1FD3" w:rsidP="00B90A09">
            <w:pPr>
              <w:autoSpaceDE w:val="0"/>
              <w:autoSpaceDN w:val="0"/>
              <w:adjustRightInd w:val="0"/>
              <w:rPr>
                <w:rFonts w:cstheme="minorHAnsi"/>
                <w:sz w:val="20"/>
                <w:lang w:val="en-GB"/>
              </w:rPr>
            </w:pPr>
          </w:p>
        </w:tc>
      </w:tr>
      <w:tr w:rsidR="00EE1FD3" w:rsidRPr="00C82F71" w14:paraId="5E7B9F47" w14:textId="77777777" w:rsidTr="001B5588">
        <w:tc>
          <w:tcPr>
            <w:tcW w:w="0" w:type="auto"/>
          </w:tcPr>
          <w:p w14:paraId="7F4FAB1D"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2E646A1A"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r2i1p1</w:t>
            </w:r>
          </w:p>
        </w:tc>
        <w:tc>
          <w:tcPr>
            <w:tcW w:w="0" w:type="auto"/>
          </w:tcPr>
          <w:p w14:paraId="5D4736F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ETH-COSMO-</w:t>
            </w:r>
            <w:proofErr w:type="spellStart"/>
            <w:r w:rsidRPr="00B90A09">
              <w:rPr>
                <w:rFonts w:cstheme="minorHAnsi"/>
                <w:sz w:val="20"/>
                <w:lang w:val="en-GB"/>
              </w:rPr>
              <w:t>crCLIM</w:t>
            </w:r>
            <w:proofErr w:type="spellEnd"/>
          </w:p>
        </w:tc>
        <w:tc>
          <w:tcPr>
            <w:tcW w:w="0" w:type="auto"/>
          </w:tcPr>
          <w:p w14:paraId="1013B10B" w14:textId="77777777" w:rsidR="00EE1FD3" w:rsidRPr="00B90A09" w:rsidRDefault="00EE1FD3" w:rsidP="00B90A09">
            <w:pPr>
              <w:autoSpaceDE w:val="0"/>
              <w:autoSpaceDN w:val="0"/>
              <w:adjustRightInd w:val="0"/>
              <w:rPr>
                <w:rFonts w:cstheme="minorHAnsi"/>
                <w:sz w:val="20"/>
                <w:lang w:val="en-GB"/>
              </w:rPr>
            </w:pPr>
            <w:r>
              <w:rPr>
                <w:rFonts w:cstheme="minorHAnsi"/>
                <w:sz w:val="20"/>
                <w:lang w:val="en-GB"/>
              </w:rPr>
              <w:t>sic</w:t>
            </w:r>
          </w:p>
        </w:tc>
      </w:tr>
      <w:tr w:rsidR="00EE1FD3" w:rsidRPr="00C82F71" w14:paraId="5CFAD814" w14:textId="77777777" w:rsidTr="001B5588">
        <w:tc>
          <w:tcPr>
            <w:tcW w:w="0" w:type="auto"/>
          </w:tcPr>
          <w:p w14:paraId="479A4E0B"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5B0E16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6DC2F07F"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6A91230F" w14:textId="77777777" w:rsidR="00EE1FD3" w:rsidRPr="00B90A09" w:rsidRDefault="00EE1FD3"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EE1FD3" w:rsidRPr="00C82F71" w14:paraId="685C4FC8" w14:textId="77777777" w:rsidTr="001B5588">
        <w:tc>
          <w:tcPr>
            <w:tcW w:w="0" w:type="auto"/>
          </w:tcPr>
          <w:p w14:paraId="1E406B1B"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2859BD9B"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15CBB223"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MPI-CSC-REMO2009</w:t>
            </w:r>
          </w:p>
        </w:tc>
        <w:tc>
          <w:tcPr>
            <w:tcW w:w="0" w:type="auto"/>
          </w:tcPr>
          <w:p w14:paraId="427D9F7D" w14:textId="77777777" w:rsidR="00EE1FD3" w:rsidRPr="00B90A09" w:rsidRDefault="00EE1FD3" w:rsidP="00B90A09">
            <w:pPr>
              <w:autoSpaceDE w:val="0"/>
              <w:autoSpaceDN w:val="0"/>
              <w:adjustRightInd w:val="0"/>
              <w:rPr>
                <w:rFonts w:cstheme="minorHAnsi"/>
                <w:sz w:val="20"/>
                <w:lang w:val="en-GB"/>
              </w:rPr>
            </w:pPr>
          </w:p>
        </w:tc>
      </w:tr>
      <w:tr w:rsidR="00EE1FD3" w:rsidRPr="00C82F71" w14:paraId="12051FD4" w14:textId="77777777" w:rsidTr="001B5588">
        <w:tc>
          <w:tcPr>
            <w:tcW w:w="0" w:type="auto"/>
          </w:tcPr>
          <w:p w14:paraId="386D8F89"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E28597A"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4CFD8DF0"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ETH-COSMO-</w:t>
            </w:r>
            <w:proofErr w:type="spellStart"/>
            <w:r w:rsidRPr="00B90A09">
              <w:rPr>
                <w:rFonts w:cstheme="minorHAnsi"/>
                <w:sz w:val="20"/>
                <w:lang w:val="en-GB"/>
              </w:rPr>
              <w:t>crCLIM</w:t>
            </w:r>
            <w:proofErr w:type="spellEnd"/>
          </w:p>
        </w:tc>
        <w:tc>
          <w:tcPr>
            <w:tcW w:w="0" w:type="auto"/>
          </w:tcPr>
          <w:p w14:paraId="363B0A41" w14:textId="77777777" w:rsidR="00EE1FD3" w:rsidRPr="00B90A09" w:rsidRDefault="00EE1FD3" w:rsidP="00B90A09">
            <w:pPr>
              <w:autoSpaceDE w:val="0"/>
              <w:autoSpaceDN w:val="0"/>
              <w:adjustRightInd w:val="0"/>
              <w:rPr>
                <w:rFonts w:cstheme="minorHAnsi"/>
                <w:sz w:val="20"/>
                <w:lang w:val="en-GB"/>
              </w:rPr>
            </w:pPr>
            <w:r>
              <w:rPr>
                <w:rFonts w:cstheme="minorHAnsi"/>
                <w:sz w:val="20"/>
                <w:lang w:val="en-GB"/>
              </w:rPr>
              <w:t>sic</w:t>
            </w:r>
          </w:p>
        </w:tc>
      </w:tr>
      <w:tr w:rsidR="00EE1FD3" w:rsidRPr="00C82F71" w14:paraId="2A9DF365" w14:textId="77777777" w:rsidTr="001B5588">
        <w:tc>
          <w:tcPr>
            <w:tcW w:w="0" w:type="auto"/>
          </w:tcPr>
          <w:p w14:paraId="69A2D50A"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26D3D659"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27D2D585"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5E562A34" w14:textId="77777777" w:rsidR="00EE1FD3" w:rsidRDefault="00EE1FD3" w:rsidP="00B90A09">
            <w:pPr>
              <w:autoSpaceDE w:val="0"/>
              <w:autoSpaceDN w:val="0"/>
              <w:adjustRightInd w:val="0"/>
              <w:rPr>
                <w:rFonts w:cstheme="minorHAnsi"/>
                <w:sz w:val="20"/>
                <w:lang w:val="en-GB"/>
              </w:rPr>
            </w:pPr>
            <w:r>
              <w:rPr>
                <w:rFonts w:cstheme="minorHAnsi"/>
                <w:sz w:val="20"/>
                <w:lang w:val="en-GB"/>
              </w:rPr>
              <w:t>sic</w:t>
            </w:r>
          </w:p>
        </w:tc>
      </w:tr>
      <w:tr w:rsidR="00EE1FD3" w:rsidRPr="00C82F71" w14:paraId="609AEF2F" w14:textId="77777777" w:rsidTr="001B5588">
        <w:tc>
          <w:tcPr>
            <w:tcW w:w="0" w:type="auto"/>
          </w:tcPr>
          <w:p w14:paraId="088F2FC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7827AC38"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2506C786"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UHOH-WRF361H</w:t>
            </w:r>
          </w:p>
        </w:tc>
        <w:tc>
          <w:tcPr>
            <w:tcW w:w="0" w:type="auto"/>
          </w:tcPr>
          <w:p w14:paraId="102117CE" w14:textId="77777777" w:rsidR="00EE1FD3" w:rsidRPr="00B90A09" w:rsidRDefault="00EE1FD3" w:rsidP="00B90A09">
            <w:pPr>
              <w:autoSpaceDE w:val="0"/>
              <w:autoSpaceDN w:val="0"/>
              <w:adjustRightInd w:val="0"/>
              <w:rPr>
                <w:rFonts w:cstheme="minorHAnsi"/>
                <w:sz w:val="20"/>
                <w:lang w:val="en-GB"/>
              </w:rPr>
            </w:pPr>
          </w:p>
        </w:tc>
      </w:tr>
      <w:tr w:rsidR="00EE1FD3" w:rsidRPr="00C82F71" w14:paraId="416FD0AD" w14:textId="77777777" w:rsidTr="001B5588">
        <w:tc>
          <w:tcPr>
            <w:tcW w:w="0" w:type="auto"/>
          </w:tcPr>
          <w:p w14:paraId="32D6C48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743D47F3"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6DFE333B"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4C00454F" w14:textId="77777777" w:rsidR="00EE1FD3" w:rsidRPr="00B90A09" w:rsidRDefault="00EE1FD3"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EE1FD3" w:rsidRPr="00C82F71" w14:paraId="28B6AEC2" w14:textId="77777777" w:rsidTr="001B5588">
        <w:tc>
          <w:tcPr>
            <w:tcW w:w="0" w:type="auto"/>
          </w:tcPr>
          <w:p w14:paraId="79A542AD"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3FBF223"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03851C55"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MOHC-HadREM3-GA7-05</w:t>
            </w:r>
          </w:p>
        </w:tc>
        <w:tc>
          <w:tcPr>
            <w:tcW w:w="0" w:type="auto"/>
          </w:tcPr>
          <w:p w14:paraId="249CA6C6" w14:textId="77777777" w:rsidR="00EE1FD3" w:rsidRPr="00B90A09" w:rsidRDefault="00EE1FD3" w:rsidP="00B90A09">
            <w:pPr>
              <w:autoSpaceDE w:val="0"/>
              <w:autoSpaceDN w:val="0"/>
              <w:adjustRightInd w:val="0"/>
              <w:rPr>
                <w:rFonts w:cstheme="minorHAnsi"/>
                <w:sz w:val="20"/>
                <w:lang w:val="en-GB"/>
              </w:rPr>
            </w:pPr>
          </w:p>
        </w:tc>
      </w:tr>
      <w:tr w:rsidR="00EE1FD3" w:rsidRPr="00C82F71" w14:paraId="11B3929B" w14:textId="77777777" w:rsidTr="001B5588">
        <w:tc>
          <w:tcPr>
            <w:tcW w:w="0" w:type="auto"/>
          </w:tcPr>
          <w:p w14:paraId="035AFE2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4D3ED90"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614D8248"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758BDD3E" w14:textId="77777777" w:rsidR="00EE1FD3" w:rsidRPr="00B90A09" w:rsidRDefault="00EE1FD3" w:rsidP="00B90A09">
            <w:pPr>
              <w:autoSpaceDE w:val="0"/>
              <w:autoSpaceDN w:val="0"/>
              <w:adjustRightInd w:val="0"/>
              <w:rPr>
                <w:rFonts w:cstheme="minorHAnsi"/>
                <w:sz w:val="20"/>
                <w:lang w:val="en-GB"/>
              </w:rPr>
            </w:pPr>
          </w:p>
        </w:tc>
      </w:tr>
      <w:tr w:rsidR="00EE1FD3" w:rsidRPr="00C82F71" w14:paraId="0586649B" w14:textId="77777777" w:rsidTr="001B5588">
        <w:tc>
          <w:tcPr>
            <w:tcW w:w="0" w:type="auto"/>
          </w:tcPr>
          <w:p w14:paraId="310BFA2F"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389A78E"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42EDBB3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35332104" w14:textId="77777777" w:rsidR="00EE1FD3" w:rsidRPr="00B90A09" w:rsidRDefault="00EE1FD3" w:rsidP="00B90A09">
            <w:pPr>
              <w:autoSpaceDE w:val="0"/>
              <w:autoSpaceDN w:val="0"/>
              <w:adjustRightInd w:val="0"/>
              <w:rPr>
                <w:rFonts w:cstheme="minorHAnsi"/>
                <w:sz w:val="20"/>
                <w:lang w:val="en-GB"/>
              </w:rPr>
            </w:pPr>
          </w:p>
        </w:tc>
      </w:tr>
      <w:tr w:rsidR="00EE1FD3" w:rsidRPr="00C82F71" w14:paraId="74F23908" w14:textId="77777777" w:rsidTr="001B5588">
        <w:tc>
          <w:tcPr>
            <w:tcW w:w="0" w:type="auto"/>
          </w:tcPr>
          <w:p w14:paraId="0FCE5319"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79568FD0"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08D82570"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6720EB5D" w14:textId="77777777" w:rsidR="00EE1FD3" w:rsidRPr="00B90A09" w:rsidRDefault="00EE1FD3" w:rsidP="00B90A09">
            <w:pPr>
              <w:autoSpaceDE w:val="0"/>
              <w:autoSpaceDN w:val="0"/>
              <w:adjustRightInd w:val="0"/>
              <w:rPr>
                <w:rFonts w:cstheme="minorHAnsi"/>
                <w:sz w:val="20"/>
                <w:lang w:val="en-GB"/>
              </w:rPr>
            </w:pPr>
          </w:p>
        </w:tc>
      </w:tr>
      <w:tr w:rsidR="00EE1FD3" w:rsidRPr="00C82F71" w14:paraId="26E89DD8" w14:textId="77777777" w:rsidTr="001B5588">
        <w:tc>
          <w:tcPr>
            <w:tcW w:w="0" w:type="auto"/>
          </w:tcPr>
          <w:p w14:paraId="0B82D77A"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59128A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1CD08301" w14:textId="77777777" w:rsidR="00EE1FD3" w:rsidRPr="00B90A09" w:rsidRDefault="00EE1FD3"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063E8107" w14:textId="77777777" w:rsidR="00EE1FD3" w:rsidRPr="00B90A09" w:rsidRDefault="00EE1FD3"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50CFDE9B" w14:textId="77777777" w:rsidTr="001B5588">
        <w:tc>
          <w:tcPr>
            <w:tcW w:w="0" w:type="auto"/>
          </w:tcPr>
          <w:p w14:paraId="44FC391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1B26139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1ECAA6E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ETH-COSMO-</w:t>
            </w:r>
            <w:proofErr w:type="spellStart"/>
            <w:r w:rsidRPr="00B90A09">
              <w:rPr>
                <w:rFonts w:cstheme="minorHAnsi"/>
                <w:sz w:val="20"/>
                <w:lang w:val="en-GB"/>
              </w:rPr>
              <w:t>crCLIM</w:t>
            </w:r>
            <w:proofErr w:type="spellEnd"/>
          </w:p>
        </w:tc>
        <w:tc>
          <w:tcPr>
            <w:tcW w:w="0" w:type="auto"/>
          </w:tcPr>
          <w:p w14:paraId="5F72C3D6" w14:textId="77777777" w:rsidR="00B86D4A" w:rsidRDefault="00B86D4A" w:rsidP="00B90A09">
            <w:pPr>
              <w:autoSpaceDE w:val="0"/>
              <w:autoSpaceDN w:val="0"/>
              <w:adjustRightInd w:val="0"/>
              <w:rPr>
                <w:rFonts w:cstheme="minorHAnsi"/>
                <w:sz w:val="20"/>
                <w:lang w:val="en-GB"/>
              </w:rPr>
            </w:pPr>
            <w:proofErr w:type="spellStart"/>
            <w:r>
              <w:rPr>
                <w:rFonts w:cstheme="minorHAnsi"/>
                <w:sz w:val="20"/>
                <w:lang w:val="en-GB"/>
              </w:rPr>
              <w:t>sic,snw,pr,rsds</w:t>
            </w:r>
            <w:proofErr w:type="spellEnd"/>
          </w:p>
        </w:tc>
      </w:tr>
      <w:tr w:rsidR="00B86D4A" w:rsidRPr="00C82F71" w14:paraId="1C4443F5" w14:textId="77777777" w:rsidTr="001B5588">
        <w:tc>
          <w:tcPr>
            <w:tcW w:w="0" w:type="auto"/>
          </w:tcPr>
          <w:p w14:paraId="519BAF6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CA607F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MIROC-MIROC5 r1i1p1</w:t>
            </w:r>
          </w:p>
        </w:tc>
        <w:tc>
          <w:tcPr>
            <w:tcW w:w="0" w:type="auto"/>
          </w:tcPr>
          <w:p w14:paraId="688C9C5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UHOH-WRF361H</w:t>
            </w:r>
          </w:p>
        </w:tc>
        <w:tc>
          <w:tcPr>
            <w:tcW w:w="0" w:type="auto"/>
          </w:tcPr>
          <w:p w14:paraId="7556C158" w14:textId="77777777" w:rsidR="00B86D4A" w:rsidRPr="00B90A09" w:rsidRDefault="00B86D4A" w:rsidP="00B90A09">
            <w:pPr>
              <w:autoSpaceDE w:val="0"/>
              <w:autoSpaceDN w:val="0"/>
              <w:adjustRightInd w:val="0"/>
              <w:rPr>
                <w:rFonts w:cstheme="minorHAnsi"/>
                <w:sz w:val="20"/>
                <w:lang w:val="en-GB"/>
              </w:rPr>
            </w:pPr>
          </w:p>
        </w:tc>
      </w:tr>
      <w:tr w:rsidR="00B86D4A" w:rsidRPr="00C82F71" w14:paraId="0B7C098C" w14:textId="77777777" w:rsidTr="001B5588">
        <w:tc>
          <w:tcPr>
            <w:tcW w:w="0" w:type="auto"/>
          </w:tcPr>
          <w:p w14:paraId="01EFD29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Borders>
              <w:bottom w:val="single" w:sz="4" w:space="0" w:color="auto"/>
            </w:tcBorders>
          </w:tcPr>
          <w:p w14:paraId="686DBFD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MIROC-MIROC5 r1i1p1</w:t>
            </w:r>
          </w:p>
        </w:tc>
        <w:tc>
          <w:tcPr>
            <w:tcW w:w="0" w:type="auto"/>
          </w:tcPr>
          <w:p w14:paraId="5566948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5B5CA03C" w14:textId="77777777" w:rsidR="00B86D4A" w:rsidRPr="00B90A09" w:rsidRDefault="00B86D4A" w:rsidP="00B90A09">
            <w:pPr>
              <w:autoSpaceDE w:val="0"/>
              <w:autoSpaceDN w:val="0"/>
              <w:adjustRightInd w:val="0"/>
              <w:rPr>
                <w:rFonts w:cstheme="minorHAnsi"/>
                <w:sz w:val="20"/>
                <w:lang w:val="en-GB"/>
              </w:rPr>
            </w:pPr>
          </w:p>
        </w:tc>
      </w:tr>
      <w:tr w:rsidR="00B86D4A" w:rsidRPr="00C82F71" w14:paraId="543E618C" w14:textId="77777777" w:rsidTr="00CB6D04">
        <w:tc>
          <w:tcPr>
            <w:tcW w:w="0" w:type="auto"/>
          </w:tcPr>
          <w:p w14:paraId="3086FAFB"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Borders>
              <w:bottom w:val="single" w:sz="4" w:space="0" w:color="auto"/>
            </w:tcBorders>
          </w:tcPr>
          <w:p w14:paraId="45572EB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MIROC-MIROC5 r1i1p1</w:t>
            </w:r>
          </w:p>
        </w:tc>
        <w:tc>
          <w:tcPr>
            <w:tcW w:w="0" w:type="auto"/>
          </w:tcPr>
          <w:p w14:paraId="3CA84A3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1F3520F7"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538A180D" w14:textId="77777777" w:rsidTr="00CB6D04">
        <w:tc>
          <w:tcPr>
            <w:tcW w:w="0" w:type="auto"/>
          </w:tcPr>
          <w:p w14:paraId="78310C1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lastRenderedPageBreak/>
              <w:t>rcp85</w:t>
            </w:r>
          </w:p>
        </w:tc>
        <w:tc>
          <w:tcPr>
            <w:tcW w:w="0" w:type="auto"/>
            <w:tcBorders>
              <w:top w:val="single" w:sz="4" w:space="0" w:color="auto"/>
            </w:tcBorders>
          </w:tcPr>
          <w:p w14:paraId="0CA93B6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IPSL-IPSL-CM5A-MR r1i1p1</w:t>
            </w:r>
          </w:p>
        </w:tc>
        <w:tc>
          <w:tcPr>
            <w:tcW w:w="0" w:type="auto"/>
          </w:tcPr>
          <w:p w14:paraId="535893B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0826CCC3"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1C78703D" w14:textId="77777777" w:rsidTr="001B5588">
        <w:tc>
          <w:tcPr>
            <w:tcW w:w="0" w:type="auto"/>
          </w:tcPr>
          <w:p w14:paraId="73C981F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148ABE8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IPSL-IPSL-CM5A-MR r1i1p1</w:t>
            </w:r>
          </w:p>
        </w:tc>
        <w:tc>
          <w:tcPr>
            <w:tcW w:w="0" w:type="auto"/>
          </w:tcPr>
          <w:p w14:paraId="29BB77D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17F13B30" w14:textId="77777777" w:rsidR="00B86D4A" w:rsidRPr="00B90A09" w:rsidRDefault="00B86D4A" w:rsidP="00B90A09">
            <w:pPr>
              <w:autoSpaceDE w:val="0"/>
              <w:autoSpaceDN w:val="0"/>
              <w:adjustRightInd w:val="0"/>
              <w:rPr>
                <w:rFonts w:cstheme="minorHAnsi"/>
                <w:sz w:val="20"/>
                <w:lang w:val="en-GB"/>
              </w:rPr>
            </w:pPr>
          </w:p>
        </w:tc>
      </w:tr>
      <w:tr w:rsidR="00B86D4A" w:rsidRPr="00C82F71" w14:paraId="706C4745" w14:textId="77777777" w:rsidTr="001B5588">
        <w:tc>
          <w:tcPr>
            <w:tcW w:w="0" w:type="auto"/>
          </w:tcPr>
          <w:p w14:paraId="537698CB"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7D08C46"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IPSL-IPSL-CM5A-MR r1i1p1</w:t>
            </w:r>
          </w:p>
        </w:tc>
        <w:tc>
          <w:tcPr>
            <w:tcW w:w="0" w:type="auto"/>
          </w:tcPr>
          <w:p w14:paraId="66A21BD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7411F837" w14:textId="77777777" w:rsidR="00B86D4A" w:rsidRPr="00B90A09" w:rsidRDefault="00B86D4A" w:rsidP="00B90A09">
            <w:pPr>
              <w:autoSpaceDE w:val="0"/>
              <w:autoSpaceDN w:val="0"/>
              <w:adjustRightInd w:val="0"/>
              <w:rPr>
                <w:rFonts w:cstheme="minorHAnsi"/>
                <w:sz w:val="20"/>
                <w:lang w:val="en-GB"/>
              </w:rPr>
            </w:pPr>
          </w:p>
        </w:tc>
      </w:tr>
      <w:tr w:rsidR="00B86D4A" w:rsidRPr="00C82F71" w14:paraId="3FB29056" w14:textId="77777777" w:rsidTr="001B5588">
        <w:tc>
          <w:tcPr>
            <w:tcW w:w="0" w:type="auto"/>
          </w:tcPr>
          <w:p w14:paraId="04F7147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15D99A9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580D2A0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UHOH-WRF361H</w:t>
            </w:r>
          </w:p>
        </w:tc>
        <w:tc>
          <w:tcPr>
            <w:tcW w:w="0" w:type="auto"/>
          </w:tcPr>
          <w:p w14:paraId="0C129388" w14:textId="77777777" w:rsidR="00B86D4A" w:rsidRPr="00B90A09" w:rsidRDefault="00B86D4A" w:rsidP="00B90A09">
            <w:pPr>
              <w:autoSpaceDE w:val="0"/>
              <w:autoSpaceDN w:val="0"/>
              <w:adjustRightInd w:val="0"/>
              <w:rPr>
                <w:rFonts w:cstheme="minorHAnsi"/>
                <w:sz w:val="20"/>
                <w:lang w:val="en-GB"/>
              </w:rPr>
            </w:pPr>
          </w:p>
        </w:tc>
      </w:tr>
      <w:tr w:rsidR="00B86D4A" w:rsidRPr="00C82F71" w14:paraId="333BF6B1" w14:textId="77777777" w:rsidTr="001B5588">
        <w:tc>
          <w:tcPr>
            <w:tcW w:w="0" w:type="auto"/>
          </w:tcPr>
          <w:p w14:paraId="40581B7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F22977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3D19BE5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1FA90BF2" w14:textId="77777777" w:rsidR="00B86D4A" w:rsidRPr="00B90A09" w:rsidRDefault="00B86D4A" w:rsidP="00B90A09">
            <w:pPr>
              <w:autoSpaceDE w:val="0"/>
              <w:autoSpaceDN w:val="0"/>
              <w:adjustRightInd w:val="0"/>
              <w:rPr>
                <w:rFonts w:cstheme="minorHAnsi"/>
                <w:sz w:val="20"/>
                <w:lang w:val="en-GB"/>
              </w:rPr>
            </w:pPr>
          </w:p>
        </w:tc>
      </w:tr>
      <w:tr w:rsidR="00B86D4A" w:rsidRPr="00CB6D04" w14:paraId="52618B35" w14:textId="77777777" w:rsidTr="001B5588">
        <w:tc>
          <w:tcPr>
            <w:tcW w:w="0" w:type="auto"/>
          </w:tcPr>
          <w:p w14:paraId="1E73AB7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6867CF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00746C5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ETH-COSMO-</w:t>
            </w:r>
            <w:proofErr w:type="spellStart"/>
            <w:r w:rsidRPr="00B90A09">
              <w:rPr>
                <w:rFonts w:cstheme="minorHAnsi"/>
                <w:sz w:val="20"/>
                <w:lang w:val="en-GB"/>
              </w:rPr>
              <w:t>crCLIM</w:t>
            </w:r>
            <w:proofErr w:type="spellEnd"/>
          </w:p>
        </w:tc>
        <w:tc>
          <w:tcPr>
            <w:tcW w:w="0" w:type="auto"/>
          </w:tcPr>
          <w:p w14:paraId="0D6E0FD1"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B6D04" w14:paraId="6DD36D6A" w14:textId="77777777" w:rsidTr="001B5588">
        <w:tc>
          <w:tcPr>
            <w:tcW w:w="0" w:type="auto"/>
          </w:tcPr>
          <w:p w14:paraId="03266422"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rcp85</w:t>
            </w:r>
          </w:p>
        </w:tc>
        <w:tc>
          <w:tcPr>
            <w:tcW w:w="0" w:type="auto"/>
          </w:tcPr>
          <w:p w14:paraId="72DC2F7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04169EAA" w14:textId="77777777" w:rsidR="00B86D4A" w:rsidRPr="00B90A09" w:rsidRDefault="00B86D4A" w:rsidP="00A23E8D">
            <w:pPr>
              <w:autoSpaceDE w:val="0"/>
              <w:autoSpaceDN w:val="0"/>
              <w:adjustRightInd w:val="0"/>
              <w:rPr>
                <w:rFonts w:cstheme="minorHAnsi"/>
                <w:sz w:val="20"/>
                <w:lang w:val="en-GB"/>
              </w:rPr>
            </w:pPr>
            <w:r w:rsidRPr="00B90A09">
              <w:rPr>
                <w:rFonts w:cstheme="minorHAnsi"/>
                <w:sz w:val="20"/>
                <w:lang w:val="en-GB"/>
              </w:rPr>
              <w:t>MOHC-HadREM3-GA7-05</w:t>
            </w:r>
          </w:p>
        </w:tc>
        <w:tc>
          <w:tcPr>
            <w:tcW w:w="0" w:type="auto"/>
          </w:tcPr>
          <w:p w14:paraId="72D1987A" w14:textId="77777777" w:rsidR="00B86D4A" w:rsidRPr="00B90A09" w:rsidRDefault="00B86D4A" w:rsidP="00B90A09">
            <w:pPr>
              <w:autoSpaceDE w:val="0"/>
              <w:autoSpaceDN w:val="0"/>
              <w:adjustRightInd w:val="0"/>
              <w:rPr>
                <w:rFonts w:cstheme="minorHAnsi"/>
                <w:sz w:val="20"/>
                <w:lang w:val="en-GB"/>
              </w:rPr>
            </w:pPr>
          </w:p>
        </w:tc>
      </w:tr>
      <w:tr w:rsidR="00B86D4A" w:rsidRPr="00C82F71" w14:paraId="2310041F" w14:textId="77777777" w:rsidTr="001B5588">
        <w:tc>
          <w:tcPr>
            <w:tcW w:w="0" w:type="auto"/>
          </w:tcPr>
          <w:p w14:paraId="6319675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609DEA0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25286A6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1A8608E5"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51297107" w14:textId="77777777" w:rsidTr="001B5588">
        <w:tc>
          <w:tcPr>
            <w:tcW w:w="0" w:type="auto"/>
          </w:tcPr>
          <w:p w14:paraId="387AE55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DBC15E9"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r3i1p1</w:t>
            </w:r>
          </w:p>
        </w:tc>
        <w:tc>
          <w:tcPr>
            <w:tcW w:w="0" w:type="auto"/>
          </w:tcPr>
          <w:p w14:paraId="13A1826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3614A5CD" w14:textId="77777777" w:rsidR="00B86D4A" w:rsidRPr="00B90A09" w:rsidRDefault="00B86D4A" w:rsidP="00B90A09">
            <w:pPr>
              <w:autoSpaceDE w:val="0"/>
              <w:autoSpaceDN w:val="0"/>
              <w:adjustRightInd w:val="0"/>
              <w:rPr>
                <w:rFonts w:cstheme="minorHAnsi"/>
                <w:sz w:val="20"/>
                <w:lang w:val="en-GB"/>
              </w:rPr>
            </w:pPr>
          </w:p>
        </w:tc>
      </w:tr>
      <w:tr w:rsidR="00B86D4A" w:rsidRPr="00C82F71" w14:paraId="0C2180E6" w14:textId="77777777" w:rsidTr="001B5588">
        <w:tc>
          <w:tcPr>
            <w:tcW w:w="0" w:type="auto"/>
          </w:tcPr>
          <w:p w14:paraId="3DE2054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22F1C95E"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r3i1p1</w:t>
            </w:r>
          </w:p>
        </w:tc>
        <w:tc>
          <w:tcPr>
            <w:tcW w:w="0" w:type="auto"/>
          </w:tcPr>
          <w:p w14:paraId="30C6DAB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57C06CF9" w14:textId="77777777" w:rsidR="00B86D4A" w:rsidRPr="00B90A09" w:rsidRDefault="00B86D4A" w:rsidP="00B90A09">
            <w:pPr>
              <w:autoSpaceDE w:val="0"/>
              <w:autoSpaceDN w:val="0"/>
              <w:adjustRightInd w:val="0"/>
              <w:rPr>
                <w:rFonts w:cstheme="minorHAnsi"/>
                <w:sz w:val="20"/>
                <w:lang w:val="en-GB"/>
              </w:rPr>
            </w:pPr>
          </w:p>
        </w:tc>
      </w:tr>
      <w:tr w:rsidR="00B86D4A" w:rsidRPr="00C82F71" w14:paraId="58DE4126" w14:textId="77777777" w:rsidTr="001B5588">
        <w:tc>
          <w:tcPr>
            <w:tcW w:w="0" w:type="auto"/>
          </w:tcPr>
          <w:p w14:paraId="7C5AB55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EECD1BB"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r3i1p1</w:t>
            </w:r>
          </w:p>
        </w:tc>
        <w:tc>
          <w:tcPr>
            <w:tcW w:w="0" w:type="auto"/>
          </w:tcPr>
          <w:p w14:paraId="1E36D31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384C0EBD" w14:textId="77777777" w:rsidR="00B86D4A" w:rsidRPr="00B90A09" w:rsidRDefault="00B86D4A" w:rsidP="00B90A09">
            <w:pPr>
              <w:autoSpaceDE w:val="0"/>
              <w:autoSpaceDN w:val="0"/>
              <w:adjustRightInd w:val="0"/>
              <w:rPr>
                <w:rFonts w:cstheme="minorHAnsi"/>
                <w:sz w:val="20"/>
                <w:lang w:val="en-GB"/>
              </w:rPr>
            </w:pPr>
          </w:p>
        </w:tc>
      </w:tr>
      <w:tr w:rsidR="00B86D4A" w:rsidRPr="00C82F71" w14:paraId="77C4D130" w14:textId="77777777" w:rsidTr="001B5588">
        <w:tc>
          <w:tcPr>
            <w:tcW w:w="0" w:type="auto"/>
          </w:tcPr>
          <w:p w14:paraId="61763C7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0FFBD158"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r1i1p1</w:t>
            </w:r>
          </w:p>
        </w:tc>
        <w:tc>
          <w:tcPr>
            <w:tcW w:w="0" w:type="auto"/>
          </w:tcPr>
          <w:p w14:paraId="4A9AE47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333AF48F" w14:textId="77777777" w:rsidR="00B86D4A" w:rsidRPr="00B90A09" w:rsidRDefault="00B86D4A" w:rsidP="00B90A09">
            <w:pPr>
              <w:autoSpaceDE w:val="0"/>
              <w:autoSpaceDN w:val="0"/>
              <w:adjustRightInd w:val="0"/>
              <w:rPr>
                <w:rFonts w:cstheme="minorHAnsi"/>
                <w:sz w:val="20"/>
                <w:lang w:val="en-GB"/>
              </w:rPr>
            </w:pPr>
          </w:p>
        </w:tc>
      </w:tr>
      <w:tr w:rsidR="00B86D4A" w:rsidRPr="00C82F71" w14:paraId="069C1F6F" w14:textId="77777777" w:rsidTr="001B5588">
        <w:tc>
          <w:tcPr>
            <w:tcW w:w="0" w:type="auto"/>
          </w:tcPr>
          <w:p w14:paraId="549A03F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396F95E"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r1i1p1</w:t>
            </w:r>
          </w:p>
        </w:tc>
        <w:tc>
          <w:tcPr>
            <w:tcW w:w="0" w:type="auto"/>
          </w:tcPr>
          <w:p w14:paraId="41E94E6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2E72D683" w14:textId="77777777" w:rsidR="00B86D4A" w:rsidRPr="00B90A09" w:rsidRDefault="00B86D4A" w:rsidP="00B90A09">
            <w:pPr>
              <w:autoSpaceDE w:val="0"/>
              <w:autoSpaceDN w:val="0"/>
              <w:adjustRightInd w:val="0"/>
              <w:rPr>
                <w:rFonts w:cstheme="minorHAnsi"/>
                <w:sz w:val="20"/>
                <w:lang w:val="en-GB"/>
              </w:rPr>
            </w:pPr>
          </w:p>
        </w:tc>
      </w:tr>
      <w:tr w:rsidR="00B86D4A" w:rsidRPr="00C82F71" w14:paraId="0A51374F" w14:textId="77777777" w:rsidTr="001B5588">
        <w:tc>
          <w:tcPr>
            <w:tcW w:w="0" w:type="auto"/>
          </w:tcPr>
          <w:p w14:paraId="2E6E8F8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6284522E"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r1i1p1</w:t>
            </w:r>
          </w:p>
        </w:tc>
        <w:tc>
          <w:tcPr>
            <w:tcW w:w="0" w:type="auto"/>
          </w:tcPr>
          <w:p w14:paraId="0951946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19B68677" w14:textId="77777777" w:rsidR="00B86D4A" w:rsidRPr="00B90A09" w:rsidRDefault="00B86D4A" w:rsidP="00B90A09">
            <w:pPr>
              <w:autoSpaceDE w:val="0"/>
              <w:autoSpaceDN w:val="0"/>
              <w:adjustRightInd w:val="0"/>
              <w:rPr>
                <w:rFonts w:cstheme="minorHAnsi"/>
                <w:sz w:val="20"/>
                <w:lang w:val="en-GB"/>
              </w:rPr>
            </w:pPr>
          </w:p>
        </w:tc>
      </w:tr>
      <w:tr w:rsidR="00B86D4A" w:rsidRPr="00C82F71" w14:paraId="75F09DD2" w14:textId="77777777" w:rsidTr="001B5588">
        <w:tc>
          <w:tcPr>
            <w:tcW w:w="0" w:type="auto"/>
          </w:tcPr>
          <w:p w14:paraId="68C38E6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13A711D"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r12i1p1</w:t>
            </w:r>
          </w:p>
        </w:tc>
        <w:tc>
          <w:tcPr>
            <w:tcW w:w="0" w:type="auto"/>
          </w:tcPr>
          <w:p w14:paraId="2A1236C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17CB866C"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4A3FA254" w14:textId="77777777" w:rsidTr="001B5588">
        <w:tc>
          <w:tcPr>
            <w:tcW w:w="0" w:type="auto"/>
          </w:tcPr>
          <w:p w14:paraId="2AE3712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7278ECB6"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r12i1p1</w:t>
            </w:r>
          </w:p>
        </w:tc>
        <w:tc>
          <w:tcPr>
            <w:tcW w:w="0" w:type="auto"/>
          </w:tcPr>
          <w:p w14:paraId="241DF28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2BED50C0" w14:textId="77777777" w:rsidR="00B86D4A" w:rsidRPr="00B90A09" w:rsidRDefault="00B86D4A" w:rsidP="00B90A09">
            <w:pPr>
              <w:autoSpaceDE w:val="0"/>
              <w:autoSpaceDN w:val="0"/>
              <w:adjustRightInd w:val="0"/>
              <w:rPr>
                <w:rFonts w:cstheme="minorHAnsi"/>
                <w:sz w:val="20"/>
                <w:lang w:val="en-GB"/>
              </w:rPr>
            </w:pPr>
          </w:p>
        </w:tc>
      </w:tr>
      <w:tr w:rsidR="00B86D4A" w:rsidRPr="00C82F71" w14:paraId="0032255D" w14:textId="77777777" w:rsidTr="001B5588">
        <w:tc>
          <w:tcPr>
            <w:tcW w:w="0" w:type="auto"/>
          </w:tcPr>
          <w:p w14:paraId="06433C6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C71AEC9"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ICHEC-</w:t>
            </w:r>
            <w:r w:rsidRPr="00B90A09">
              <w:rPr>
                <w:rFonts w:cstheme="minorHAnsi"/>
                <w:sz w:val="20"/>
                <w:lang w:val="en-GB"/>
              </w:rPr>
              <w:t>EC-EARTH r12i1p1</w:t>
            </w:r>
          </w:p>
        </w:tc>
        <w:tc>
          <w:tcPr>
            <w:tcW w:w="0" w:type="auto"/>
          </w:tcPr>
          <w:p w14:paraId="104B2DA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2F2381AA" w14:textId="77777777" w:rsidR="00B86D4A" w:rsidRPr="00B90A09" w:rsidRDefault="00B86D4A" w:rsidP="00B90A09">
            <w:pPr>
              <w:autoSpaceDE w:val="0"/>
              <w:autoSpaceDN w:val="0"/>
              <w:adjustRightInd w:val="0"/>
              <w:rPr>
                <w:rFonts w:cstheme="minorHAnsi"/>
                <w:sz w:val="20"/>
                <w:lang w:val="en-GB"/>
              </w:rPr>
            </w:pPr>
          </w:p>
        </w:tc>
      </w:tr>
      <w:tr w:rsidR="00B86D4A" w:rsidRPr="00C82F71" w14:paraId="116585B2" w14:textId="77777777" w:rsidTr="001B5588">
        <w:tc>
          <w:tcPr>
            <w:tcW w:w="0" w:type="auto"/>
          </w:tcPr>
          <w:p w14:paraId="1ED002A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2D029E6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5883C68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5265406D"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7F6AD2AF" w14:textId="77777777" w:rsidTr="001B5588">
        <w:tc>
          <w:tcPr>
            <w:tcW w:w="0" w:type="auto"/>
          </w:tcPr>
          <w:p w14:paraId="7EC6A6F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25FF955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5910F52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7A99F577" w14:textId="77777777" w:rsidR="00B86D4A" w:rsidRPr="00B90A09" w:rsidRDefault="00B86D4A" w:rsidP="00B90A09">
            <w:pPr>
              <w:autoSpaceDE w:val="0"/>
              <w:autoSpaceDN w:val="0"/>
              <w:adjustRightInd w:val="0"/>
              <w:rPr>
                <w:rFonts w:cstheme="minorHAnsi"/>
                <w:sz w:val="20"/>
                <w:lang w:val="en-GB"/>
              </w:rPr>
            </w:pPr>
          </w:p>
        </w:tc>
      </w:tr>
      <w:tr w:rsidR="00B86D4A" w:rsidRPr="00C82F71" w14:paraId="1D241405" w14:textId="77777777" w:rsidTr="001B5588">
        <w:tc>
          <w:tcPr>
            <w:tcW w:w="0" w:type="auto"/>
          </w:tcPr>
          <w:p w14:paraId="4021788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F1A0E7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05A8C36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365CB1F7" w14:textId="77777777" w:rsidR="00B86D4A" w:rsidRPr="00B90A09" w:rsidRDefault="00B86D4A" w:rsidP="00B90A09">
            <w:pPr>
              <w:autoSpaceDE w:val="0"/>
              <w:autoSpaceDN w:val="0"/>
              <w:adjustRightInd w:val="0"/>
              <w:rPr>
                <w:rFonts w:cstheme="minorHAnsi"/>
                <w:sz w:val="20"/>
                <w:lang w:val="en-GB"/>
              </w:rPr>
            </w:pPr>
          </w:p>
        </w:tc>
      </w:tr>
      <w:tr w:rsidR="00B86D4A" w:rsidRPr="00C82F71" w14:paraId="4819EB54" w14:textId="77777777" w:rsidTr="001B5588">
        <w:tc>
          <w:tcPr>
            <w:tcW w:w="0" w:type="auto"/>
          </w:tcPr>
          <w:p w14:paraId="0C20BBA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ECB426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36BFD36B"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781E93D3" w14:textId="77777777" w:rsidR="00B86D4A" w:rsidRPr="00B90A09" w:rsidRDefault="00B86D4A" w:rsidP="00B90A09">
            <w:pPr>
              <w:autoSpaceDE w:val="0"/>
              <w:autoSpaceDN w:val="0"/>
              <w:adjustRightInd w:val="0"/>
              <w:rPr>
                <w:rFonts w:cstheme="minorHAnsi"/>
                <w:sz w:val="20"/>
                <w:lang w:val="en-GB"/>
              </w:rPr>
            </w:pPr>
          </w:p>
        </w:tc>
      </w:tr>
      <w:tr w:rsidR="00B86D4A" w:rsidRPr="00C82F71" w14:paraId="38D2873E" w14:textId="77777777" w:rsidTr="001B5588">
        <w:tc>
          <w:tcPr>
            <w:tcW w:w="0" w:type="auto"/>
          </w:tcPr>
          <w:p w14:paraId="2565E21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509F4766"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0982F2F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7FB0B311"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1F650234" w14:textId="77777777" w:rsidTr="001B5588">
        <w:tc>
          <w:tcPr>
            <w:tcW w:w="0" w:type="auto"/>
          </w:tcPr>
          <w:p w14:paraId="7F9B16E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7BCBBE9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CCCma-CanESM2 r1i1p1</w:t>
            </w:r>
          </w:p>
        </w:tc>
        <w:tc>
          <w:tcPr>
            <w:tcW w:w="0" w:type="auto"/>
          </w:tcPr>
          <w:p w14:paraId="525C8D8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43AEAE64" w14:textId="77777777" w:rsidR="00B86D4A" w:rsidRPr="00B90A09" w:rsidRDefault="00B86D4A" w:rsidP="00B90A09">
            <w:pPr>
              <w:autoSpaceDE w:val="0"/>
              <w:autoSpaceDN w:val="0"/>
              <w:adjustRightInd w:val="0"/>
              <w:rPr>
                <w:rFonts w:cstheme="minorHAnsi"/>
                <w:sz w:val="20"/>
                <w:lang w:val="en-GB"/>
              </w:rPr>
            </w:pPr>
          </w:p>
        </w:tc>
      </w:tr>
      <w:tr w:rsidR="00B86D4A" w:rsidRPr="00C82F71" w14:paraId="37A8D678" w14:textId="77777777" w:rsidTr="001B5588">
        <w:tc>
          <w:tcPr>
            <w:tcW w:w="0" w:type="auto"/>
          </w:tcPr>
          <w:p w14:paraId="0112507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rcp85</w:t>
            </w:r>
          </w:p>
        </w:tc>
        <w:tc>
          <w:tcPr>
            <w:tcW w:w="0" w:type="auto"/>
          </w:tcPr>
          <w:p w14:paraId="36A6D62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CCCma-CanESM2 r1i1p1</w:t>
            </w:r>
          </w:p>
        </w:tc>
        <w:tc>
          <w:tcPr>
            <w:tcW w:w="0" w:type="auto"/>
          </w:tcPr>
          <w:p w14:paraId="3973657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1B08B232"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4FE3B34A" w14:textId="77777777" w:rsidTr="001B5588">
        <w:tc>
          <w:tcPr>
            <w:tcW w:w="0" w:type="auto"/>
          </w:tcPr>
          <w:p w14:paraId="63389D2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0DF28A3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2CAC07D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5EB48F20" w14:textId="77777777" w:rsidR="00B86D4A" w:rsidRPr="00B90A09" w:rsidRDefault="00B86D4A" w:rsidP="00B90A09">
            <w:pPr>
              <w:autoSpaceDE w:val="0"/>
              <w:autoSpaceDN w:val="0"/>
              <w:adjustRightInd w:val="0"/>
              <w:rPr>
                <w:rFonts w:cstheme="minorHAnsi"/>
                <w:sz w:val="20"/>
                <w:lang w:val="en-GB"/>
              </w:rPr>
            </w:pPr>
          </w:p>
        </w:tc>
      </w:tr>
      <w:tr w:rsidR="00B86D4A" w:rsidRPr="00C82F71" w14:paraId="7C317991" w14:textId="77777777" w:rsidTr="001B5588">
        <w:tc>
          <w:tcPr>
            <w:tcW w:w="0" w:type="auto"/>
          </w:tcPr>
          <w:p w14:paraId="6D61F09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6158322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0F89569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22CBB6D3" w14:textId="77777777" w:rsidR="00B86D4A" w:rsidRPr="00B90A09" w:rsidRDefault="00B86D4A" w:rsidP="00B90A09">
            <w:pPr>
              <w:autoSpaceDE w:val="0"/>
              <w:autoSpaceDN w:val="0"/>
              <w:adjustRightInd w:val="0"/>
              <w:rPr>
                <w:rFonts w:cstheme="minorHAnsi"/>
                <w:sz w:val="20"/>
                <w:lang w:val="en-GB"/>
              </w:rPr>
            </w:pPr>
          </w:p>
        </w:tc>
      </w:tr>
      <w:tr w:rsidR="00B86D4A" w:rsidRPr="00C82F71" w14:paraId="5F41AD95" w14:textId="77777777" w:rsidTr="001B5588">
        <w:tc>
          <w:tcPr>
            <w:tcW w:w="0" w:type="auto"/>
          </w:tcPr>
          <w:p w14:paraId="1111A35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6CB5120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7980ADC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58982148" w14:textId="77777777" w:rsidR="00B86D4A" w:rsidRPr="00B90A09" w:rsidRDefault="00B86D4A" w:rsidP="00B90A09">
            <w:pPr>
              <w:autoSpaceDE w:val="0"/>
              <w:autoSpaceDN w:val="0"/>
              <w:adjustRightInd w:val="0"/>
              <w:rPr>
                <w:rFonts w:cstheme="minorHAnsi"/>
                <w:sz w:val="20"/>
                <w:lang w:val="en-GB"/>
              </w:rPr>
            </w:pPr>
          </w:p>
        </w:tc>
      </w:tr>
      <w:tr w:rsidR="00B86D4A" w:rsidRPr="00C82F71" w14:paraId="5D0D9740" w14:textId="77777777" w:rsidTr="001B5588">
        <w:tc>
          <w:tcPr>
            <w:tcW w:w="0" w:type="auto"/>
          </w:tcPr>
          <w:p w14:paraId="75AD129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0BAEB5B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r2i1p1</w:t>
            </w:r>
          </w:p>
        </w:tc>
        <w:tc>
          <w:tcPr>
            <w:tcW w:w="0" w:type="auto"/>
          </w:tcPr>
          <w:p w14:paraId="487E3AB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MPI-CSC-REMO2009</w:t>
            </w:r>
          </w:p>
        </w:tc>
        <w:tc>
          <w:tcPr>
            <w:tcW w:w="0" w:type="auto"/>
          </w:tcPr>
          <w:p w14:paraId="2D9F8DBF" w14:textId="77777777" w:rsidR="00B86D4A" w:rsidRPr="00B90A09" w:rsidRDefault="00B86D4A" w:rsidP="00B90A09">
            <w:pPr>
              <w:autoSpaceDE w:val="0"/>
              <w:autoSpaceDN w:val="0"/>
              <w:adjustRightInd w:val="0"/>
              <w:rPr>
                <w:rFonts w:cstheme="minorHAnsi"/>
                <w:sz w:val="20"/>
                <w:lang w:val="en-GB"/>
              </w:rPr>
            </w:pPr>
          </w:p>
        </w:tc>
      </w:tr>
      <w:tr w:rsidR="00B86D4A" w:rsidRPr="00C82F71" w14:paraId="0DD0E046" w14:textId="77777777" w:rsidTr="001B5588">
        <w:tc>
          <w:tcPr>
            <w:tcW w:w="0" w:type="auto"/>
          </w:tcPr>
          <w:p w14:paraId="6D705B4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0A6B65C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552C3DD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1D4C2916"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7AB8F556" w14:textId="77777777" w:rsidTr="001B5588">
        <w:tc>
          <w:tcPr>
            <w:tcW w:w="0" w:type="auto"/>
          </w:tcPr>
          <w:p w14:paraId="2138A88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15A55D3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03F5E69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MPI-CSC-REMO2009</w:t>
            </w:r>
          </w:p>
        </w:tc>
        <w:tc>
          <w:tcPr>
            <w:tcW w:w="0" w:type="auto"/>
          </w:tcPr>
          <w:p w14:paraId="0B9C0002" w14:textId="77777777" w:rsidR="00B86D4A" w:rsidRPr="00B90A09" w:rsidRDefault="00B86D4A" w:rsidP="00B90A09">
            <w:pPr>
              <w:autoSpaceDE w:val="0"/>
              <w:autoSpaceDN w:val="0"/>
              <w:adjustRightInd w:val="0"/>
              <w:rPr>
                <w:rFonts w:cstheme="minorHAnsi"/>
                <w:sz w:val="20"/>
                <w:lang w:val="en-GB"/>
              </w:rPr>
            </w:pPr>
          </w:p>
        </w:tc>
      </w:tr>
      <w:tr w:rsidR="00B86D4A" w:rsidRPr="00C82F71" w14:paraId="2F7FBFEB" w14:textId="77777777" w:rsidTr="001B5588">
        <w:tc>
          <w:tcPr>
            <w:tcW w:w="0" w:type="auto"/>
          </w:tcPr>
          <w:p w14:paraId="24A8CF5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7B261FA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00984F1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6E1ED289"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799EC6E5" w14:textId="77777777" w:rsidTr="001B5588">
        <w:tc>
          <w:tcPr>
            <w:tcW w:w="0" w:type="auto"/>
          </w:tcPr>
          <w:p w14:paraId="52F259D6"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366D3AD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17760FC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27476948"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08B85BD9" w14:textId="77777777" w:rsidTr="001B5588">
        <w:tc>
          <w:tcPr>
            <w:tcW w:w="0" w:type="auto"/>
          </w:tcPr>
          <w:p w14:paraId="5B4133E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6F720B4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05285AA6"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782A457A" w14:textId="77777777" w:rsidR="00B86D4A" w:rsidRPr="00B90A09" w:rsidRDefault="00B86D4A" w:rsidP="00B90A09">
            <w:pPr>
              <w:autoSpaceDE w:val="0"/>
              <w:autoSpaceDN w:val="0"/>
              <w:adjustRightInd w:val="0"/>
              <w:rPr>
                <w:rFonts w:cstheme="minorHAnsi"/>
                <w:sz w:val="20"/>
                <w:lang w:val="en-GB"/>
              </w:rPr>
            </w:pPr>
          </w:p>
        </w:tc>
      </w:tr>
      <w:tr w:rsidR="00B86D4A" w:rsidRPr="00C82F71" w14:paraId="027D06E7" w14:textId="77777777" w:rsidTr="001B5588">
        <w:tc>
          <w:tcPr>
            <w:tcW w:w="0" w:type="auto"/>
          </w:tcPr>
          <w:p w14:paraId="23A8577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0C31577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5BF4354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42AD03F1" w14:textId="77777777" w:rsidR="00B86D4A" w:rsidRPr="00B90A09" w:rsidRDefault="00B86D4A" w:rsidP="00B90A09">
            <w:pPr>
              <w:autoSpaceDE w:val="0"/>
              <w:autoSpaceDN w:val="0"/>
              <w:adjustRightInd w:val="0"/>
              <w:rPr>
                <w:rFonts w:cstheme="minorHAnsi"/>
                <w:sz w:val="20"/>
                <w:lang w:val="en-GB"/>
              </w:rPr>
            </w:pPr>
          </w:p>
        </w:tc>
      </w:tr>
      <w:tr w:rsidR="00B86D4A" w:rsidRPr="00C82F71" w14:paraId="242A9160" w14:textId="77777777" w:rsidTr="001B5588">
        <w:tc>
          <w:tcPr>
            <w:tcW w:w="0" w:type="auto"/>
          </w:tcPr>
          <w:p w14:paraId="117E70F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3ABF505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5879664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4455A1BC" w14:textId="77777777" w:rsidR="00B86D4A" w:rsidRPr="00B90A09" w:rsidRDefault="00B86D4A" w:rsidP="00B90A09">
            <w:pPr>
              <w:autoSpaceDE w:val="0"/>
              <w:autoSpaceDN w:val="0"/>
              <w:adjustRightInd w:val="0"/>
              <w:rPr>
                <w:rFonts w:cstheme="minorHAnsi"/>
                <w:sz w:val="20"/>
                <w:lang w:val="en-GB"/>
              </w:rPr>
            </w:pPr>
          </w:p>
        </w:tc>
      </w:tr>
      <w:tr w:rsidR="00B86D4A" w:rsidRPr="00C82F71" w14:paraId="51BA7872" w14:textId="77777777" w:rsidTr="001B5588">
        <w:tc>
          <w:tcPr>
            <w:tcW w:w="0" w:type="auto"/>
          </w:tcPr>
          <w:p w14:paraId="1017CED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7C65F19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6DF1A9C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6B0C4B87"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282ECAE0" w14:textId="77777777" w:rsidTr="001B5588">
        <w:tc>
          <w:tcPr>
            <w:tcW w:w="0" w:type="auto"/>
          </w:tcPr>
          <w:p w14:paraId="79AB97B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46E8FDD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IPSL-IPSL-CM5A-MR r1i1p1</w:t>
            </w:r>
          </w:p>
        </w:tc>
        <w:tc>
          <w:tcPr>
            <w:tcW w:w="0" w:type="auto"/>
          </w:tcPr>
          <w:p w14:paraId="735EBC0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145F5439"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20888FAA" w14:textId="77777777" w:rsidTr="001B5588">
        <w:tc>
          <w:tcPr>
            <w:tcW w:w="0" w:type="auto"/>
          </w:tcPr>
          <w:p w14:paraId="2629C7B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2BE0B21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r3i1p1</w:t>
            </w:r>
          </w:p>
        </w:tc>
        <w:tc>
          <w:tcPr>
            <w:tcW w:w="0" w:type="auto"/>
          </w:tcPr>
          <w:p w14:paraId="661D160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04E356E0" w14:textId="77777777" w:rsidR="00B86D4A" w:rsidRPr="00B90A09" w:rsidRDefault="00B86D4A" w:rsidP="00B90A09">
            <w:pPr>
              <w:autoSpaceDE w:val="0"/>
              <w:autoSpaceDN w:val="0"/>
              <w:adjustRightInd w:val="0"/>
              <w:rPr>
                <w:rFonts w:cstheme="minorHAnsi"/>
                <w:sz w:val="20"/>
                <w:lang w:val="en-GB"/>
              </w:rPr>
            </w:pPr>
          </w:p>
        </w:tc>
      </w:tr>
      <w:tr w:rsidR="00B86D4A" w:rsidRPr="00C82F71" w14:paraId="624FE1D3" w14:textId="77777777" w:rsidTr="001B5588">
        <w:tc>
          <w:tcPr>
            <w:tcW w:w="0" w:type="auto"/>
          </w:tcPr>
          <w:p w14:paraId="31FC40C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354CF75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r1i1p1</w:t>
            </w:r>
          </w:p>
        </w:tc>
        <w:tc>
          <w:tcPr>
            <w:tcW w:w="0" w:type="auto"/>
          </w:tcPr>
          <w:p w14:paraId="64B9AC8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421CB4C6" w14:textId="77777777" w:rsidR="00B86D4A" w:rsidRPr="00B90A09" w:rsidRDefault="00B86D4A" w:rsidP="00B90A09">
            <w:pPr>
              <w:autoSpaceDE w:val="0"/>
              <w:autoSpaceDN w:val="0"/>
              <w:adjustRightInd w:val="0"/>
              <w:rPr>
                <w:rFonts w:cstheme="minorHAnsi"/>
                <w:sz w:val="20"/>
                <w:lang w:val="en-GB"/>
              </w:rPr>
            </w:pPr>
          </w:p>
        </w:tc>
      </w:tr>
      <w:tr w:rsidR="00B86D4A" w:rsidRPr="00C82F71" w14:paraId="7F92584C" w14:textId="77777777" w:rsidTr="001B5588">
        <w:tc>
          <w:tcPr>
            <w:tcW w:w="0" w:type="auto"/>
          </w:tcPr>
          <w:p w14:paraId="2D9749F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1FFCB12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3C247EF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5F273E6A"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725760ED" w14:textId="77777777" w:rsidTr="001B5588">
        <w:tc>
          <w:tcPr>
            <w:tcW w:w="0" w:type="auto"/>
          </w:tcPr>
          <w:p w14:paraId="2C525C1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6EA48BC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3993BA9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736B3183" w14:textId="77777777" w:rsidR="00B86D4A" w:rsidRPr="00B90A09" w:rsidRDefault="00B86D4A" w:rsidP="00B90A09">
            <w:pPr>
              <w:autoSpaceDE w:val="0"/>
              <w:autoSpaceDN w:val="0"/>
              <w:adjustRightInd w:val="0"/>
              <w:rPr>
                <w:rFonts w:cstheme="minorHAnsi"/>
                <w:sz w:val="20"/>
                <w:lang w:val="en-GB"/>
              </w:rPr>
            </w:pPr>
          </w:p>
        </w:tc>
      </w:tr>
      <w:tr w:rsidR="00B86D4A" w:rsidRPr="00C82F71" w14:paraId="054C4031" w14:textId="77777777" w:rsidTr="001B5588">
        <w:tc>
          <w:tcPr>
            <w:tcW w:w="0" w:type="auto"/>
          </w:tcPr>
          <w:p w14:paraId="1D2E6B7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18DEA34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302BBBB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18CCD677"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322B99B6" w14:textId="77777777" w:rsidTr="001B5588">
        <w:tc>
          <w:tcPr>
            <w:tcW w:w="0" w:type="auto"/>
          </w:tcPr>
          <w:p w14:paraId="59474AA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1F08B58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2C27C37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0C83AA5E"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7C0EDA8A" w14:textId="77777777" w:rsidTr="001B5588">
        <w:tc>
          <w:tcPr>
            <w:tcW w:w="0" w:type="auto"/>
          </w:tcPr>
          <w:p w14:paraId="4DB4B27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283010F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5706DBD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3D2CD5B2" w14:textId="77777777" w:rsidR="00B86D4A" w:rsidRPr="00B90A09" w:rsidRDefault="00B86D4A" w:rsidP="00B90A09">
            <w:pPr>
              <w:autoSpaceDE w:val="0"/>
              <w:autoSpaceDN w:val="0"/>
              <w:adjustRightInd w:val="0"/>
              <w:rPr>
                <w:rFonts w:cstheme="minorHAnsi"/>
                <w:sz w:val="20"/>
                <w:lang w:val="en-GB"/>
              </w:rPr>
            </w:pPr>
          </w:p>
        </w:tc>
      </w:tr>
      <w:tr w:rsidR="00B86D4A" w:rsidRPr="00C82F71" w14:paraId="5A0A1CD1" w14:textId="77777777" w:rsidTr="001B5588">
        <w:tc>
          <w:tcPr>
            <w:tcW w:w="0" w:type="auto"/>
          </w:tcPr>
          <w:p w14:paraId="60E2C7E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rcp45</w:t>
            </w:r>
          </w:p>
        </w:tc>
        <w:tc>
          <w:tcPr>
            <w:tcW w:w="0" w:type="auto"/>
          </w:tcPr>
          <w:p w14:paraId="771BFF2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081835E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23D91512"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2AC1717C" w14:textId="77777777" w:rsidTr="001B5588">
        <w:tc>
          <w:tcPr>
            <w:tcW w:w="0" w:type="auto"/>
          </w:tcPr>
          <w:p w14:paraId="5100707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18E86133"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NOAA-GFDL-GFDL-ESM2G r1i1p1</w:t>
            </w:r>
          </w:p>
        </w:tc>
        <w:tc>
          <w:tcPr>
            <w:tcW w:w="0" w:type="auto"/>
          </w:tcPr>
          <w:p w14:paraId="25E5A9A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76AB7557" w14:textId="77777777" w:rsidR="00B86D4A" w:rsidRPr="00B90A09" w:rsidRDefault="00B86D4A" w:rsidP="00B90A09">
            <w:pPr>
              <w:autoSpaceDE w:val="0"/>
              <w:autoSpaceDN w:val="0"/>
              <w:adjustRightInd w:val="0"/>
              <w:rPr>
                <w:rFonts w:cstheme="minorHAnsi"/>
                <w:sz w:val="20"/>
                <w:lang w:val="en-GB"/>
              </w:rPr>
            </w:pPr>
          </w:p>
        </w:tc>
      </w:tr>
      <w:tr w:rsidR="00B86D4A" w:rsidRPr="00C82F71" w14:paraId="6BC7FBA2" w14:textId="77777777" w:rsidTr="001B5588">
        <w:tc>
          <w:tcPr>
            <w:tcW w:w="0" w:type="auto"/>
          </w:tcPr>
          <w:p w14:paraId="5A2B64A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4DC16D3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10882F0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537FE02D" w14:textId="77777777" w:rsidR="00B86D4A" w:rsidRPr="00B90A09" w:rsidRDefault="00B86D4A" w:rsidP="00B90A09">
            <w:pPr>
              <w:autoSpaceDE w:val="0"/>
              <w:autoSpaceDN w:val="0"/>
              <w:adjustRightInd w:val="0"/>
              <w:rPr>
                <w:rFonts w:cstheme="minorHAnsi"/>
                <w:sz w:val="20"/>
                <w:lang w:val="en-GB"/>
              </w:rPr>
            </w:pPr>
          </w:p>
        </w:tc>
      </w:tr>
      <w:tr w:rsidR="00B86D4A" w:rsidRPr="00C82F71" w14:paraId="51066907" w14:textId="77777777" w:rsidTr="001B5588">
        <w:tc>
          <w:tcPr>
            <w:tcW w:w="0" w:type="auto"/>
          </w:tcPr>
          <w:p w14:paraId="720D552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0488E18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1240FDF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625AD0BA" w14:textId="77777777" w:rsidR="00B86D4A" w:rsidRPr="00B90A09" w:rsidRDefault="00B86D4A" w:rsidP="00B90A09">
            <w:pPr>
              <w:autoSpaceDE w:val="0"/>
              <w:autoSpaceDN w:val="0"/>
              <w:adjustRightInd w:val="0"/>
              <w:rPr>
                <w:rFonts w:cstheme="minorHAnsi"/>
                <w:sz w:val="20"/>
                <w:lang w:val="en-GB"/>
              </w:rPr>
            </w:pPr>
          </w:p>
        </w:tc>
      </w:tr>
      <w:tr w:rsidR="00B86D4A" w:rsidRPr="00C82F71" w14:paraId="534DBB9F" w14:textId="77777777" w:rsidTr="001B5588">
        <w:tc>
          <w:tcPr>
            <w:tcW w:w="0" w:type="auto"/>
          </w:tcPr>
          <w:p w14:paraId="7DF81C3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3260432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NCC-NorESM1-M r1i1p1</w:t>
            </w:r>
          </w:p>
        </w:tc>
        <w:tc>
          <w:tcPr>
            <w:tcW w:w="0" w:type="auto"/>
          </w:tcPr>
          <w:p w14:paraId="31FDE84B"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74C56201" w14:textId="77777777" w:rsidR="00B86D4A" w:rsidRPr="00B90A09" w:rsidRDefault="00B86D4A" w:rsidP="00B90A09">
            <w:pPr>
              <w:autoSpaceDE w:val="0"/>
              <w:autoSpaceDN w:val="0"/>
              <w:adjustRightInd w:val="0"/>
              <w:rPr>
                <w:rFonts w:cstheme="minorHAnsi"/>
                <w:sz w:val="20"/>
                <w:lang w:val="en-GB"/>
              </w:rPr>
            </w:pPr>
          </w:p>
        </w:tc>
      </w:tr>
      <w:tr w:rsidR="00B86D4A" w:rsidRPr="00C82F71" w14:paraId="25934ECA" w14:textId="77777777" w:rsidTr="001B5588">
        <w:tc>
          <w:tcPr>
            <w:tcW w:w="0" w:type="auto"/>
          </w:tcPr>
          <w:p w14:paraId="682394F5"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38165EC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r2i1p1</w:t>
            </w:r>
          </w:p>
        </w:tc>
        <w:tc>
          <w:tcPr>
            <w:tcW w:w="0" w:type="auto"/>
          </w:tcPr>
          <w:p w14:paraId="4D4002F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MPI-CSC-REMO2009</w:t>
            </w:r>
          </w:p>
        </w:tc>
        <w:tc>
          <w:tcPr>
            <w:tcW w:w="0" w:type="auto"/>
          </w:tcPr>
          <w:p w14:paraId="2BBDA5ED" w14:textId="77777777" w:rsidR="00B86D4A" w:rsidRPr="00B90A09" w:rsidRDefault="00B86D4A" w:rsidP="00B90A09">
            <w:pPr>
              <w:autoSpaceDE w:val="0"/>
              <w:autoSpaceDN w:val="0"/>
              <w:adjustRightInd w:val="0"/>
              <w:rPr>
                <w:rFonts w:cstheme="minorHAnsi"/>
                <w:sz w:val="20"/>
                <w:lang w:val="en-GB"/>
              </w:rPr>
            </w:pPr>
          </w:p>
        </w:tc>
      </w:tr>
      <w:tr w:rsidR="00B86D4A" w:rsidRPr="00C82F71" w14:paraId="5B07C374" w14:textId="77777777" w:rsidTr="001B5588">
        <w:tc>
          <w:tcPr>
            <w:tcW w:w="0" w:type="auto"/>
          </w:tcPr>
          <w:p w14:paraId="1F425F1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5047E38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70F0A5E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UHOH-WRF361H</w:t>
            </w:r>
          </w:p>
        </w:tc>
        <w:tc>
          <w:tcPr>
            <w:tcW w:w="0" w:type="auto"/>
          </w:tcPr>
          <w:p w14:paraId="5B18A1E5" w14:textId="77777777" w:rsidR="00B86D4A" w:rsidRPr="00B90A09" w:rsidRDefault="00B86D4A" w:rsidP="00B90A09">
            <w:pPr>
              <w:autoSpaceDE w:val="0"/>
              <w:autoSpaceDN w:val="0"/>
              <w:adjustRightInd w:val="0"/>
              <w:rPr>
                <w:rFonts w:cstheme="minorHAnsi"/>
                <w:sz w:val="20"/>
                <w:lang w:val="en-GB"/>
              </w:rPr>
            </w:pPr>
          </w:p>
        </w:tc>
      </w:tr>
      <w:tr w:rsidR="00B86D4A" w:rsidRPr="00C82F71" w14:paraId="027C0C2C" w14:textId="77777777" w:rsidTr="001B5588">
        <w:tc>
          <w:tcPr>
            <w:tcW w:w="0" w:type="auto"/>
          </w:tcPr>
          <w:p w14:paraId="53E21D3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2488C72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2E4C6DF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45239E48"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2C2774B1" w14:textId="77777777" w:rsidTr="001B5588">
        <w:tc>
          <w:tcPr>
            <w:tcW w:w="0" w:type="auto"/>
          </w:tcPr>
          <w:p w14:paraId="6BEBA98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lastRenderedPageBreak/>
              <w:t>rcp26</w:t>
            </w:r>
          </w:p>
        </w:tc>
        <w:tc>
          <w:tcPr>
            <w:tcW w:w="0" w:type="auto"/>
          </w:tcPr>
          <w:p w14:paraId="4AD4A7EB"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5B3AD28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MPI-CSC-REMO2009</w:t>
            </w:r>
          </w:p>
        </w:tc>
        <w:tc>
          <w:tcPr>
            <w:tcW w:w="0" w:type="auto"/>
          </w:tcPr>
          <w:p w14:paraId="7AABCEBF" w14:textId="77777777" w:rsidR="00B86D4A" w:rsidRPr="00B90A09" w:rsidRDefault="00B86D4A" w:rsidP="00B90A09">
            <w:pPr>
              <w:autoSpaceDE w:val="0"/>
              <w:autoSpaceDN w:val="0"/>
              <w:adjustRightInd w:val="0"/>
              <w:rPr>
                <w:rFonts w:cstheme="minorHAnsi"/>
                <w:sz w:val="20"/>
                <w:lang w:val="en-GB"/>
              </w:rPr>
            </w:pPr>
          </w:p>
        </w:tc>
      </w:tr>
      <w:tr w:rsidR="00B86D4A" w:rsidRPr="00C82F71" w14:paraId="1F6FA667" w14:textId="77777777" w:rsidTr="001B5588">
        <w:tc>
          <w:tcPr>
            <w:tcW w:w="0" w:type="auto"/>
          </w:tcPr>
          <w:p w14:paraId="00B4752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25FF449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MPI-M-MPI-ESM-LR r1i1p1</w:t>
            </w:r>
          </w:p>
        </w:tc>
        <w:tc>
          <w:tcPr>
            <w:tcW w:w="0" w:type="auto"/>
          </w:tcPr>
          <w:p w14:paraId="4CF8270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66FD5340" w14:textId="77777777" w:rsidR="00B86D4A" w:rsidRPr="00B90A09" w:rsidRDefault="00B86D4A" w:rsidP="00B90A09">
            <w:pPr>
              <w:autoSpaceDE w:val="0"/>
              <w:autoSpaceDN w:val="0"/>
              <w:adjustRightInd w:val="0"/>
              <w:rPr>
                <w:rFonts w:cstheme="minorHAnsi"/>
                <w:sz w:val="20"/>
                <w:lang w:val="en-GB"/>
              </w:rPr>
            </w:pPr>
          </w:p>
        </w:tc>
      </w:tr>
      <w:tr w:rsidR="00B86D4A" w:rsidRPr="00C82F71" w14:paraId="264A916E" w14:textId="77777777" w:rsidTr="001B5588">
        <w:tc>
          <w:tcPr>
            <w:tcW w:w="0" w:type="auto"/>
          </w:tcPr>
          <w:p w14:paraId="194F835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1A6DF30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071202C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590169F4"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2CBDE972" w14:textId="77777777" w:rsidTr="001B5588">
        <w:tc>
          <w:tcPr>
            <w:tcW w:w="0" w:type="auto"/>
          </w:tcPr>
          <w:p w14:paraId="15B9EFF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1938C49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31DB464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4423CEB6" w14:textId="77777777" w:rsidR="00B86D4A" w:rsidRPr="00B90A09" w:rsidRDefault="00B86D4A" w:rsidP="00B90A09">
            <w:pPr>
              <w:autoSpaceDE w:val="0"/>
              <w:autoSpaceDN w:val="0"/>
              <w:adjustRightInd w:val="0"/>
              <w:rPr>
                <w:rFonts w:cstheme="minorHAnsi"/>
                <w:sz w:val="20"/>
                <w:lang w:val="en-GB"/>
              </w:rPr>
            </w:pPr>
          </w:p>
        </w:tc>
      </w:tr>
      <w:tr w:rsidR="00B86D4A" w:rsidRPr="00C82F71" w14:paraId="70A8EF71" w14:textId="77777777" w:rsidTr="001B5588">
        <w:tc>
          <w:tcPr>
            <w:tcW w:w="0" w:type="auto"/>
          </w:tcPr>
          <w:p w14:paraId="0CB17F47"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106C778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2C311F86"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73933018" w14:textId="77777777" w:rsidR="00B86D4A" w:rsidRPr="00B90A09" w:rsidRDefault="00B86D4A" w:rsidP="00B90A09">
            <w:pPr>
              <w:autoSpaceDE w:val="0"/>
              <w:autoSpaceDN w:val="0"/>
              <w:adjustRightInd w:val="0"/>
              <w:rPr>
                <w:rFonts w:cstheme="minorHAnsi"/>
                <w:sz w:val="20"/>
                <w:lang w:val="en-GB"/>
              </w:rPr>
            </w:pPr>
          </w:p>
        </w:tc>
      </w:tr>
      <w:tr w:rsidR="00B86D4A" w:rsidRPr="00C82F71" w14:paraId="2AEAD2DF" w14:textId="77777777" w:rsidTr="001B5588">
        <w:tc>
          <w:tcPr>
            <w:tcW w:w="0" w:type="auto"/>
          </w:tcPr>
          <w:p w14:paraId="1BF6C37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64B5074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MOHC-HadGEM2-ES r1i1p1</w:t>
            </w:r>
          </w:p>
        </w:tc>
        <w:tc>
          <w:tcPr>
            <w:tcW w:w="0" w:type="auto"/>
          </w:tcPr>
          <w:p w14:paraId="0FE58D0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74603C00" w14:textId="77777777" w:rsidR="00B86D4A" w:rsidRPr="00B90A09" w:rsidRDefault="00B86D4A" w:rsidP="00B90A09">
            <w:pPr>
              <w:autoSpaceDE w:val="0"/>
              <w:autoSpaceDN w:val="0"/>
              <w:adjustRightInd w:val="0"/>
              <w:rPr>
                <w:rFonts w:cstheme="minorHAnsi"/>
                <w:sz w:val="20"/>
                <w:lang w:val="en-GB"/>
              </w:rPr>
            </w:pPr>
          </w:p>
        </w:tc>
      </w:tr>
      <w:tr w:rsidR="00B86D4A" w:rsidRPr="00C82F71" w14:paraId="319673D2" w14:textId="77777777" w:rsidTr="001B5588">
        <w:tc>
          <w:tcPr>
            <w:tcW w:w="0" w:type="auto"/>
          </w:tcPr>
          <w:p w14:paraId="0DA88D0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163815F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MIROC-MIROC5 r1i1p1</w:t>
            </w:r>
          </w:p>
        </w:tc>
        <w:tc>
          <w:tcPr>
            <w:tcW w:w="0" w:type="auto"/>
          </w:tcPr>
          <w:p w14:paraId="00AFBAAB"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7098D0FD" w14:textId="77777777" w:rsidR="00B86D4A" w:rsidRPr="00B90A09" w:rsidRDefault="00B86D4A" w:rsidP="00B90A09">
            <w:pPr>
              <w:autoSpaceDE w:val="0"/>
              <w:autoSpaceDN w:val="0"/>
              <w:adjustRightInd w:val="0"/>
              <w:rPr>
                <w:rFonts w:cstheme="minorHAnsi"/>
                <w:sz w:val="20"/>
                <w:lang w:val="en-GB"/>
              </w:rPr>
            </w:pPr>
          </w:p>
        </w:tc>
      </w:tr>
      <w:tr w:rsidR="00B86D4A" w:rsidRPr="00C82F71" w14:paraId="65E2BFE7" w14:textId="77777777" w:rsidTr="001B5588">
        <w:tc>
          <w:tcPr>
            <w:tcW w:w="0" w:type="auto"/>
          </w:tcPr>
          <w:p w14:paraId="73E612AE"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5C67A3C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MIROC-MIROC5 r1i1p1</w:t>
            </w:r>
          </w:p>
        </w:tc>
        <w:tc>
          <w:tcPr>
            <w:tcW w:w="0" w:type="auto"/>
          </w:tcPr>
          <w:p w14:paraId="0F03123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03DD8FD0"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1EBE40B9" w14:textId="77777777" w:rsidTr="001B5588">
        <w:tc>
          <w:tcPr>
            <w:tcW w:w="0" w:type="auto"/>
          </w:tcPr>
          <w:p w14:paraId="46E8FA9A"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72E2BF2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IPSL-IPSL-CM5A-LR r1i1p1</w:t>
            </w:r>
          </w:p>
        </w:tc>
        <w:tc>
          <w:tcPr>
            <w:tcW w:w="0" w:type="auto"/>
          </w:tcPr>
          <w:p w14:paraId="7FCD54B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033837B8" w14:textId="77777777" w:rsidR="00B86D4A" w:rsidRPr="00B90A09" w:rsidRDefault="00B86D4A" w:rsidP="00B90A09">
            <w:pPr>
              <w:autoSpaceDE w:val="0"/>
              <w:autoSpaceDN w:val="0"/>
              <w:adjustRightInd w:val="0"/>
              <w:rPr>
                <w:rFonts w:cstheme="minorHAnsi"/>
                <w:sz w:val="20"/>
                <w:lang w:val="en-GB"/>
              </w:rPr>
            </w:pPr>
          </w:p>
        </w:tc>
      </w:tr>
      <w:tr w:rsidR="00B86D4A" w:rsidRPr="00C82F71" w14:paraId="7484BCEA" w14:textId="77777777" w:rsidTr="001B5588">
        <w:tc>
          <w:tcPr>
            <w:tcW w:w="0" w:type="auto"/>
          </w:tcPr>
          <w:p w14:paraId="03C5B98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536A2822"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r3i1p1</w:t>
            </w:r>
          </w:p>
        </w:tc>
        <w:tc>
          <w:tcPr>
            <w:tcW w:w="0" w:type="auto"/>
          </w:tcPr>
          <w:p w14:paraId="2A9288E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DMI-HIRHAM5</w:t>
            </w:r>
          </w:p>
        </w:tc>
        <w:tc>
          <w:tcPr>
            <w:tcW w:w="0" w:type="auto"/>
          </w:tcPr>
          <w:p w14:paraId="5299E220" w14:textId="77777777" w:rsidR="00B86D4A" w:rsidRPr="00B90A09" w:rsidRDefault="00B86D4A" w:rsidP="00B90A09">
            <w:pPr>
              <w:autoSpaceDE w:val="0"/>
              <w:autoSpaceDN w:val="0"/>
              <w:adjustRightInd w:val="0"/>
              <w:rPr>
                <w:rFonts w:cstheme="minorHAnsi"/>
                <w:sz w:val="20"/>
                <w:lang w:val="en-GB"/>
              </w:rPr>
            </w:pPr>
          </w:p>
        </w:tc>
      </w:tr>
      <w:tr w:rsidR="00B86D4A" w:rsidRPr="00C82F71" w14:paraId="7529B75A" w14:textId="77777777" w:rsidTr="001B5588">
        <w:tc>
          <w:tcPr>
            <w:tcW w:w="0" w:type="auto"/>
          </w:tcPr>
          <w:p w14:paraId="23504E4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5AD8AC06"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454C4A08"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SMHI-RCA4</w:t>
            </w:r>
          </w:p>
        </w:tc>
        <w:tc>
          <w:tcPr>
            <w:tcW w:w="0" w:type="auto"/>
          </w:tcPr>
          <w:p w14:paraId="1AC0E54F" w14:textId="77777777" w:rsidR="00B86D4A" w:rsidRPr="00B90A09" w:rsidRDefault="00B86D4A" w:rsidP="00B90A09">
            <w:pPr>
              <w:autoSpaceDE w:val="0"/>
              <w:autoSpaceDN w:val="0"/>
              <w:adjustRightInd w:val="0"/>
              <w:rPr>
                <w:rFonts w:cstheme="minorHAnsi"/>
                <w:sz w:val="20"/>
                <w:lang w:val="en-GB"/>
              </w:rPr>
            </w:pPr>
            <w:proofErr w:type="spellStart"/>
            <w:r>
              <w:rPr>
                <w:rFonts w:cstheme="minorHAnsi"/>
                <w:sz w:val="20"/>
                <w:lang w:val="en-GB"/>
              </w:rPr>
              <w:t>snw</w:t>
            </w:r>
            <w:proofErr w:type="spellEnd"/>
          </w:p>
        </w:tc>
      </w:tr>
      <w:tr w:rsidR="00B86D4A" w:rsidRPr="00C82F71" w14:paraId="36F645B7" w14:textId="77777777" w:rsidTr="001B5588">
        <w:tc>
          <w:tcPr>
            <w:tcW w:w="0" w:type="auto"/>
          </w:tcPr>
          <w:p w14:paraId="5C6BE59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3254A3D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741EF10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6210BB82" w14:textId="77777777" w:rsidR="00B86D4A" w:rsidRPr="00B90A09" w:rsidRDefault="00B86D4A" w:rsidP="00B90A09">
            <w:pPr>
              <w:autoSpaceDE w:val="0"/>
              <w:autoSpaceDN w:val="0"/>
              <w:adjustRightInd w:val="0"/>
              <w:rPr>
                <w:rFonts w:cstheme="minorHAnsi"/>
                <w:sz w:val="20"/>
                <w:lang w:val="en-GB"/>
              </w:rPr>
            </w:pPr>
          </w:p>
        </w:tc>
      </w:tr>
      <w:tr w:rsidR="00B86D4A" w:rsidRPr="00C82F71" w14:paraId="66AD34C2" w14:textId="77777777" w:rsidTr="001B5588">
        <w:tc>
          <w:tcPr>
            <w:tcW w:w="0" w:type="auto"/>
          </w:tcPr>
          <w:p w14:paraId="20DD4F01"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652CA4D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7CBBBC64"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GERICS-REMO2015</w:t>
            </w:r>
          </w:p>
        </w:tc>
        <w:tc>
          <w:tcPr>
            <w:tcW w:w="0" w:type="auto"/>
          </w:tcPr>
          <w:p w14:paraId="493739B2" w14:textId="77777777" w:rsidR="00B86D4A" w:rsidRPr="00B90A09" w:rsidRDefault="00B86D4A" w:rsidP="00B90A09">
            <w:pPr>
              <w:autoSpaceDE w:val="0"/>
              <w:autoSpaceDN w:val="0"/>
              <w:adjustRightInd w:val="0"/>
              <w:rPr>
                <w:rFonts w:cstheme="minorHAnsi"/>
                <w:sz w:val="20"/>
                <w:lang w:val="en-GB"/>
              </w:rPr>
            </w:pPr>
          </w:p>
        </w:tc>
      </w:tr>
      <w:tr w:rsidR="00B86D4A" w:rsidRPr="00C82F71" w14:paraId="622F0197" w14:textId="77777777" w:rsidTr="001B5588">
        <w:tc>
          <w:tcPr>
            <w:tcW w:w="0" w:type="auto"/>
          </w:tcPr>
          <w:p w14:paraId="1DCDE12D"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7E4447FF"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ICHEC-EC-EARTH r12i1p1</w:t>
            </w:r>
          </w:p>
        </w:tc>
        <w:tc>
          <w:tcPr>
            <w:tcW w:w="0" w:type="auto"/>
          </w:tcPr>
          <w:p w14:paraId="1C8AFAE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CLMcom-CCLM4-8-17</w:t>
            </w:r>
          </w:p>
        </w:tc>
        <w:tc>
          <w:tcPr>
            <w:tcW w:w="0" w:type="auto"/>
          </w:tcPr>
          <w:p w14:paraId="1AC712F5" w14:textId="77777777" w:rsidR="00B86D4A" w:rsidRPr="00B90A09" w:rsidRDefault="00B86D4A" w:rsidP="00B90A09">
            <w:pPr>
              <w:autoSpaceDE w:val="0"/>
              <w:autoSpaceDN w:val="0"/>
              <w:adjustRightInd w:val="0"/>
              <w:rPr>
                <w:rFonts w:cstheme="minorHAnsi"/>
                <w:sz w:val="20"/>
                <w:lang w:val="en-GB"/>
              </w:rPr>
            </w:pPr>
            <w:r>
              <w:rPr>
                <w:rFonts w:cstheme="minorHAnsi"/>
                <w:sz w:val="20"/>
                <w:lang w:val="en-GB"/>
              </w:rPr>
              <w:t>sic</w:t>
            </w:r>
          </w:p>
        </w:tc>
      </w:tr>
      <w:tr w:rsidR="00B86D4A" w:rsidRPr="00C82F71" w14:paraId="22E05BA8" w14:textId="77777777" w:rsidTr="001B5588">
        <w:tc>
          <w:tcPr>
            <w:tcW w:w="0" w:type="auto"/>
          </w:tcPr>
          <w:p w14:paraId="405CEDB9"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rcp26</w:t>
            </w:r>
          </w:p>
        </w:tc>
        <w:tc>
          <w:tcPr>
            <w:tcW w:w="0" w:type="auto"/>
          </w:tcPr>
          <w:p w14:paraId="4818B350"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CNRM-CERFACS-CNRM-CM5 r1i1p1</w:t>
            </w:r>
          </w:p>
        </w:tc>
        <w:tc>
          <w:tcPr>
            <w:tcW w:w="0" w:type="auto"/>
          </w:tcPr>
          <w:p w14:paraId="76A3ED7C" w14:textId="77777777" w:rsidR="00B86D4A" w:rsidRPr="00B90A09" w:rsidRDefault="00B86D4A" w:rsidP="00B90A09">
            <w:pPr>
              <w:autoSpaceDE w:val="0"/>
              <w:autoSpaceDN w:val="0"/>
              <w:adjustRightInd w:val="0"/>
              <w:rPr>
                <w:rFonts w:cstheme="minorHAnsi"/>
                <w:sz w:val="20"/>
                <w:lang w:val="en-GB"/>
              </w:rPr>
            </w:pPr>
            <w:r w:rsidRPr="00B90A09">
              <w:rPr>
                <w:rFonts w:cstheme="minorHAnsi"/>
                <w:sz w:val="20"/>
                <w:lang w:val="en-GB"/>
              </w:rPr>
              <w:t>KNMI-RACMO22E</w:t>
            </w:r>
          </w:p>
        </w:tc>
        <w:tc>
          <w:tcPr>
            <w:tcW w:w="0" w:type="auto"/>
          </w:tcPr>
          <w:p w14:paraId="09DA9DB2" w14:textId="77777777" w:rsidR="00B86D4A" w:rsidRPr="00B90A09" w:rsidRDefault="00B86D4A" w:rsidP="00B90A09">
            <w:pPr>
              <w:autoSpaceDE w:val="0"/>
              <w:autoSpaceDN w:val="0"/>
              <w:adjustRightInd w:val="0"/>
              <w:rPr>
                <w:rFonts w:cstheme="minorHAnsi"/>
                <w:sz w:val="20"/>
                <w:lang w:val="en-GB"/>
              </w:rPr>
            </w:pPr>
          </w:p>
        </w:tc>
      </w:tr>
    </w:tbl>
    <w:p w14:paraId="1428F308" w14:textId="77777777" w:rsidR="001C010A" w:rsidRDefault="001C010A" w:rsidP="001C010A">
      <w:pPr>
        <w:autoSpaceDE w:val="0"/>
        <w:autoSpaceDN w:val="0"/>
        <w:adjustRightInd w:val="0"/>
        <w:spacing w:before="240" w:after="0" w:line="240" w:lineRule="auto"/>
        <w:rPr>
          <w:rFonts w:ascii="TimesNewRoman" w:hAnsi="TimesNewRoman" w:cs="TimesNewRoman"/>
          <w:sz w:val="24"/>
          <w:lang w:val="en-GB"/>
        </w:rPr>
      </w:pPr>
      <w:r w:rsidRPr="00614B86">
        <w:rPr>
          <w:rFonts w:ascii="TimesNewRoman" w:hAnsi="TimesNewRoman" w:cs="TimesNewRoman"/>
          <w:b/>
          <w:sz w:val="24"/>
          <w:lang w:val="en-GB"/>
        </w:rPr>
        <w:t>Table 1</w:t>
      </w:r>
      <w:r w:rsidRPr="00C74CF4">
        <w:rPr>
          <w:rFonts w:ascii="TimesNewRoman" w:hAnsi="TimesNewRoman" w:cs="TimesNewRoman"/>
          <w:sz w:val="24"/>
          <w:lang w:val="en-GB"/>
        </w:rPr>
        <w:t xml:space="preserve">. Model simulations used. </w:t>
      </w:r>
      <w:r>
        <w:rPr>
          <w:rFonts w:ascii="TimesNewRoman" w:hAnsi="TimesNewRoman" w:cs="TimesNewRoman"/>
          <w:sz w:val="24"/>
          <w:lang w:val="en-GB"/>
        </w:rPr>
        <w:t xml:space="preserve">These constitute the entire set of seasonal-average fields available from the ESGF archive in September 2020. </w:t>
      </w:r>
      <w:r w:rsidR="00303B24">
        <w:rPr>
          <w:rFonts w:ascii="TimesNewRoman" w:hAnsi="TimesNewRoman" w:cs="TimesNewRoman"/>
          <w:sz w:val="24"/>
          <w:lang w:val="en-GB"/>
        </w:rPr>
        <w:t>There are</w:t>
      </w:r>
      <w:r>
        <w:rPr>
          <w:rFonts w:ascii="TimesNewRoman" w:hAnsi="TimesNewRoman" w:cs="TimesNewRoman"/>
          <w:sz w:val="24"/>
          <w:lang w:val="en-GB"/>
        </w:rPr>
        <w:t xml:space="preserve"> </w:t>
      </w:r>
      <w:r w:rsidR="00A23E8D">
        <w:rPr>
          <w:rFonts w:ascii="TimesNewRoman" w:hAnsi="TimesNewRoman" w:cs="TimesNewRoman"/>
          <w:sz w:val="24"/>
          <w:lang w:val="en-GB"/>
        </w:rPr>
        <w:t>5</w:t>
      </w:r>
      <w:r w:rsidR="00B86D4A">
        <w:rPr>
          <w:rFonts w:ascii="TimesNewRoman" w:hAnsi="TimesNewRoman" w:cs="TimesNewRoman"/>
          <w:sz w:val="24"/>
          <w:lang w:val="en-GB"/>
        </w:rPr>
        <w:t>4</w:t>
      </w:r>
      <w:r w:rsidR="00303B24">
        <w:rPr>
          <w:rFonts w:ascii="TimesNewRoman" w:hAnsi="TimesNewRoman" w:cs="TimesNewRoman"/>
          <w:sz w:val="24"/>
          <w:lang w:val="en-GB"/>
        </w:rPr>
        <w:t xml:space="preserve"> </w:t>
      </w:r>
      <w:r>
        <w:rPr>
          <w:rFonts w:ascii="TimesNewRoman" w:hAnsi="TimesNewRoman" w:cs="TimesNewRoman"/>
          <w:sz w:val="24"/>
          <w:lang w:val="en-GB"/>
        </w:rPr>
        <w:t>ensemble members following RCP8.5, 21 following RCP4.5, and 22 following RCP2.6.</w:t>
      </w:r>
      <w:r w:rsidR="00071887">
        <w:rPr>
          <w:rFonts w:ascii="TimesNewRoman" w:hAnsi="TimesNewRoman" w:cs="TimesNewRoman"/>
          <w:sz w:val="24"/>
          <w:lang w:val="en-GB"/>
        </w:rPr>
        <w:t xml:space="preserve"> In the rightmost column missing fields are indicated. Some simulations are missing DJF 2005-2006 due to the transition between historical and scenario simulations; we have repeated DJF 2004-2005 in its place. All simulations driven by HadGEM2-ES are missing the year 2100; here we have included 2070 in the analysed period.</w:t>
      </w:r>
    </w:p>
    <w:p w14:paraId="020039D3" w14:textId="094972F2" w:rsidR="00531702" w:rsidRDefault="00531702" w:rsidP="001C010A">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 xml:space="preserve">In this study we will concentrate on the </w:t>
      </w:r>
      <w:r w:rsidR="00D666E3">
        <w:rPr>
          <w:rFonts w:ascii="TimesNewRoman" w:hAnsi="TimesNewRoman" w:cs="TimesNewRoman"/>
          <w:sz w:val="24"/>
          <w:lang w:val="en-GB"/>
        </w:rPr>
        <w:t>warmer</w:t>
      </w:r>
      <w:r>
        <w:rPr>
          <w:rFonts w:ascii="TimesNewRoman" w:hAnsi="TimesNewRoman" w:cs="TimesNewRoman"/>
          <w:sz w:val="24"/>
          <w:lang w:val="en-GB"/>
        </w:rPr>
        <w:t xml:space="preserve"> RCP8.5 scenario</w:t>
      </w:r>
      <w:r w:rsidRPr="00C74CF4">
        <w:rPr>
          <w:rFonts w:ascii="TimesNewRoman" w:hAnsi="TimesNewRoman" w:cs="TimesNewRoman"/>
          <w:sz w:val="24"/>
          <w:lang w:val="en-GB"/>
        </w:rPr>
        <w:t xml:space="preserve">. </w:t>
      </w:r>
      <w:r>
        <w:rPr>
          <w:rFonts w:ascii="TimesNewRoman" w:hAnsi="TimesNewRoman" w:cs="TimesNewRoman"/>
          <w:sz w:val="24"/>
          <w:lang w:val="en-GB"/>
        </w:rPr>
        <w:t>The figures below show</w:t>
      </w:r>
      <w:r w:rsidRPr="00C74CF4">
        <w:rPr>
          <w:rFonts w:ascii="TimesNewRoman" w:hAnsi="TimesNewRoman" w:cs="TimesNewRoman"/>
          <w:sz w:val="24"/>
          <w:lang w:val="en-GB"/>
        </w:rPr>
        <w:t xml:space="preserve"> results </w:t>
      </w:r>
      <w:r>
        <w:rPr>
          <w:rFonts w:ascii="TimesNewRoman" w:hAnsi="TimesNewRoman" w:cs="TimesNewRoman"/>
          <w:sz w:val="24"/>
          <w:lang w:val="en-GB"/>
        </w:rPr>
        <w:t>based on</w:t>
      </w:r>
      <w:r w:rsidRPr="00C74CF4">
        <w:rPr>
          <w:rFonts w:ascii="TimesNewRoman" w:hAnsi="TimesNewRoman" w:cs="TimesNewRoman"/>
          <w:sz w:val="24"/>
          <w:lang w:val="en-GB"/>
        </w:rPr>
        <w:t xml:space="preserve"> </w:t>
      </w:r>
      <w:r>
        <w:rPr>
          <w:rFonts w:ascii="TimesNewRoman" w:hAnsi="TimesNewRoman" w:cs="TimesNewRoman"/>
          <w:sz w:val="24"/>
          <w:lang w:val="en-GB"/>
        </w:rPr>
        <w:t>5</w:t>
      </w:r>
      <w:r w:rsidR="00B86D4A">
        <w:rPr>
          <w:rFonts w:ascii="TimesNewRoman" w:hAnsi="TimesNewRoman" w:cs="TimesNewRoman"/>
          <w:sz w:val="24"/>
          <w:lang w:val="en-GB"/>
        </w:rPr>
        <w:t>4</w:t>
      </w:r>
      <w:r w:rsidRPr="00C74CF4">
        <w:rPr>
          <w:rFonts w:ascii="TimesNewRoman" w:hAnsi="TimesNewRoman" w:cs="TimesNewRoman"/>
          <w:sz w:val="24"/>
          <w:lang w:val="en-GB"/>
        </w:rPr>
        <w:t xml:space="preserve"> regional climate change simulations from the </w:t>
      </w:r>
      <w:r>
        <w:rPr>
          <w:rFonts w:ascii="TimesNewRoman" w:hAnsi="TimesNewRoman" w:cs="TimesNewRoman"/>
          <w:sz w:val="24"/>
          <w:lang w:val="en-GB"/>
        </w:rPr>
        <w:t xml:space="preserve">RCP8.5 </w:t>
      </w:r>
      <w:r w:rsidRPr="00C74CF4">
        <w:rPr>
          <w:rFonts w:ascii="TimesNewRoman" w:hAnsi="TimesNewRoman" w:cs="TimesNewRoman"/>
          <w:sz w:val="24"/>
          <w:lang w:val="en-GB"/>
        </w:rPr>
        <w:t>E</w:t>
      </w:r>
      <w:r>
        <w:rPr>
          <w:rFonts w:ascii="TimesNewRoman" w:hAnsi="TimesNewRoman" w:cs="TimesNewRoman"/>
          <w:sz w:val="24"/>
          <w:lang w:val="en-GB"/>
        </w:rPr>
        <w:t>URO</w:t>
      </w:r>
      <w:r w:rsidRPr="00C74CF4">
        <w:rPr>
          <w:rFonts w:ascii="TimesNewRoman" w:hAnsi="TimesNewRoman" w:cs="TimesNewRoman"/>
          <w:sz w:val="24"/>
          <w:lang w:val="en-GB"/>
        </w:rPr>
        <w:t xml:space="preserve">-CORDEX </w:t>
      </w:r>
      <w:r>
        <w:rPr>
          <w:rFonts w:ascii="TimesNewRoman" w:hAnsi="TimesNewRoman" w:cs="TimesNewRoman"/>
          <w:sz w:val="24"/>
          <w:lang w:val="en-GB"/>
        </w:rPr>
        <w:t>simulations</w:t>
      </w:r>
      <w:r w:rsidRPr="00C74CF4">
        <w:rPr>
          <w:rFonts w:ascii="TimesNewRoman" w:hAnsi="TimesNewRoman" w:cs="TimesNewRoman"/>
          <w:sz w:val="24"/>
          <w:lang w:val="en-GB"/>
        </w:rPr>
        <w:t xml:space="preserve"> listed in Table 1. </w:t>
      </w:r>
      <w:r>
        <w:rPr>
          <w:rFonts w:ascii="TimesNewRoman" w:hAnsi="TimesNewRoman" w:cs="TimesNewRoman"/>
          <w:sz w:val="24"/>
          <w:lang w:val="en-GB"/>
        </w:rPr>
        <w:t>Corresponding plots for other scenarios and periods can be found in Supplementary Material. For each point, the two quartiles and the median among ensemble members of the change is shown. In the plot of the median we only show points where 75% of models agree on the sign, i.e., where both quartile plots show the same sign. We will discuss only winter (DJF) and summer (JJA) in this study.</w:t>
      </w:r>
    </w:p>
    <w:p w14:paraId="24748581" w14:textId="184E0480" w:rsidR="00F16661" w:rsidRDefault="00F16661" w:rsidP="001C010A">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We will also investigate the coupled model ensemble with RCA4-NEMO. RCA4 is set up for the EURO-</w:t>
      </w:r>
      <w:proofErr w:type="spellStart"/>
      <w:r>
        <w:rPr>
          <w:rFonts w:ascii="TimesNewRoman" w:hAnsi="TimesNewRoman" w:cs="TimesNewRoman"/>
          <w:sz w:val="24"/>
          <w:lang w:val="en-GB"/>
        </w:rPr>
        <w:t>Cordex</w:t>
      </w:r>
      <w:proofErr w:type="spellEnd"/>
      <w:r>
        <w:rPr>
          <w:rFonts w:ascii="TimesNewRoman" w:hAnsi="TimesNewRoman" w:cs="TimesNewRoman"/>
          <w:sz w:val="24"/>
          <w:lang w:val="en-GB"/>
        </w:rPr>
        <w:t xml:space="preserve"> domain with a horizontal resolution of ~24 km and 40 vertical levels. NEMO simulates the hydrodynamics of the Baltic Sea as well as the North Sea at ~3.7 km resolution and 56 vertical levels (</w:t>
      </w:r>
      <w:proofErr w:type="spellStart"/>
      <w:r>
        <w:rPr>
          <w:rFonts w:ascii="TimesNewRoman" w:hAnsi="TimesNewRoman" w:cs="TimesNewRoman"/>
          <w:sz w:val="24"/>
          <w:lang w:val="en-GB"/>
        </w:rPr>
        <w:t>Gröger</w:t>
      </w:r>
      <w:proofErr w:type="spellEnd"/>
      <w:r>
        <w:rPr>
          <w:rFonts w:ascii="TimesNewRoman" w:hAnsi="TimesNewRoman" w:cs="TimesNewRoman"/>
          <w:sz w:val="24"/>
          <w:lang w:val="en-GB"/>
        </w:rPr>
        <w:t xml:space="preserve"> et al., 2015, </w:t>
      </w:r>
      <w:proofErr w:type="spellStart"/>
      <w:r>
        <w:rPr>
          <w:rFonts w:ascii="TimesNewRoman" w:hAnsi="TimesNewRoman" w:cs="TimesNewRoman"/>
          <w:sz w:val="24"/>
          <w:lang w:val="en-GB"/>
        </w:rPr>
        <w:t>Dieterich</w:t>
      </w:r>
      <w:proofErr w:type="spellEnd"/>
      <w:r>
        <w:rPr>
          <w:rFonts w:ascii="TimesNewRoman" w:hAnsi="TimesNewRoman" w:cs="TimesNewRoman"/>
          <w:sz w:val="24"/>
          <w:lang w:val="en-GB"/>
        </w:rPr>
        <w:t xml:space="preserve"> et al., 2019). Air-sea fluxes are exchanged every 3 hours between the ocean and the atmosphere GCM. The ensemble consists of 33 downscaled global model climate simulations based on 9 different global models </w:t>
      </w:r>
      <w:r w:rsidR="001C4931">
        <w:rPr>
          <w:rFonts w:ascii="TimesNewRoman" w:hAnsi="TimesNewRoman" w:cs="TimesNewRoman"/>
          <w:sz w:val="24"/>
          <w:lang w:val="en-GB"/>
        </w:rPr>
        <w:t xml:space="preserve">as well as a reanalysis </w:t>
      </w:r>
      <w:r>
        <w:rPr>
          <w:rFonts w:ascii="TimesNewRoman" w:hAnsi="TimesNewRoman" w:cs="TimesNewRoman"/>
          <w:sz w:val="24"/>
          <w:lang w:val="en-GB"/>
        </w:rPr>
        <w:t xml:space="preserve">for the historical period and the RCP26, RCP45, and RCP85 scenarios. </w:t>
      </w:r>
    </w:p>
    <w:p w14:paraId="7458585E" w14:textId="7C42F3F9" w:rsidR="002E0E33" w:rsidRPr="002E0E33" w:rsidRDefault="002E0E33" w:rsidP="001C010A">
      <w:pPr>
        <w:autoSpaceDE w:val="0"/>
        <w:autoSpaceDN w:val="0"/>
        <w:adjustRightInd w:val="0"/>
        <w:spacing w:before="240" w:after="0" w:line="240" w:lineRule="auto"/>
        <w:rPr>
          <w:rFonts w:ascii="TimesNewRoman" w:hAnsi="TimesNewRoman" w:cs="TimesNewRoman"/>
          <w:sz w:val="24"/>
          <w:lang w:val="en-US"/>
        </w:rPr>
      </w:pPr>
      <w:r>
        <w:rPr>
          <w:rFonts w:ascii="TimesNewRoman" w:hAnsi="TimesNewRoman" w:cs="TimesNewRoman"/>
          <w:sz w:val="24"/>
          <w:lang w:val="en-GB"/>
        </w:rPr>
        <w:t>These results will be compared to the corresponding RCA4 atmosphere-only simulations, which can be found in the EURO-CORDEX archive.</w:t>
      </w:r>
    </w:p>
    <w:p w14:paraId="5DB704CE" w14:textId="77777777" w:rsidR="0081765C" w:rsidRPr="00C74CF4" w:rsidRDefault="0081765C" w:rsidP="0081765C">
      <w:pPr>
        <w:pStyle w:val="Heading2"/>
        <w:rPr>
          <w:lang w:val="en-GB"/>
        </w:rPr>
      </w:pPr>
      <w:r w:rsidRPr="00C74CF4">
        <w:rPr>
          <w:lang w:val="en-GB"/>
        </w:rPr>
        <w:t>Temperature</w:t>
      </w:r>
    </w:p>
    <w:p w14:paraId="514032AC" w14:textId="77777777" w:rsidR="0081765C" w:rsidRPr="00C74CF4" w:rsidRDefault="0081765C" w:rsidP="0081765C">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According to the EURO-CORDEX ensemble,</w:t>
      </w:r>
      <w:r w:rsidRPr="00C74CF4">
        <w:rPr>
          <w:rFonts w:ascii="TimesNewRoman" w:hAnsi="TimesNewRoman" w:cs="TimesNewRoman"/>
          <w:sz w:val="24"/>
          <w:lang w:val="en-GB"/>
        </w:rPr>
        <w:t xml:space="preserve"> air temperatures in the Baltic Sea area </w:t>
      </w:r>
      <w:r>
        <w:rPr>
          <w:rFonts w:ascii="TimesNewRoman" w:hAnsi="TimesNewRoman" w:cs="TimesNewRoman"/>
          <w:sz w:val="24"/>
          <w:lang w:val="en-GB"/>
        </w:rPr>
        <w:t>will increase</w:t>
      </w:r>
      <w:r w:rsidRPr="00C74CF4">
        <w:rPr>
          <w:rFonts w:ascii="TimesNewRoman" w:hAnsi="TimesNewRoman" w:cs="TimesNewRoman"/>
          <w:sz w:val="24"/>
          <w:lang w:val="en-GB"/>
        </w:rPr>
        <w:t xml:space="preserve"> with time </w:t>
      </w:r>
      <w:r w:rsidR="00531702">
        <w:rPr>
          <w:rFonts w:ascii="TimesNewRoman" w:hAnsi="TimesNewRoman" w:cs="TimesNewRoman"/>
          <w:sz w:val="24"/>
          <w:lang w:val="en-GB"/>
        </w:rPr>
        <w:t>during the present century</w:t>
      </w:r>
      <w:r w:rsidRPr="00C74CF4">
        <w:rPr>
          <w:rFonts w:ascii="TimesNewRoman" w:hAnsi="TimesNewRoman" w:cs="TimesNewRoman"/>
          <w:sz w:val="24"/>
          <w:lang w:val="en-GB"/>
        </w:rPr>
        <w:t xml:space="preserve">. </w:t>
      </w:r>
      <w:r w:rsidR="00531702">
        <w:rPr>
          <w:rFonts w:ascii="TimesNewRoman" w:hAnsi="TimesNewRoman" w:cs="TimesNewRoman"/>
          <w:sz w:val="24"/>
          <w:lang w:val="en-GB"/>
        </w:rPr>
        <w:t xml:space="preserve">This happens everywhere according to models and is </w:t>
      </w:r>
      <w:r>
        <w:rPr>
          <w:rFonts w:ascii="TimesNewRoman" w:hAnsi="TimesNewRoman" w:cs="TimesNewRoman"/>
          <w:sz w:val="24"/>
          <w:lang w:val="en-GB"/>
        </w:rPr>
        <w:t xml:space="preserve">a robust result </w:t>
      </w:r>
      <w:r w:rsidR="00531702">
        <w:rPr>
          <w:rFonts w:ascii="TimesNewRoman" w:hAnsi="TimesNewRoman" w:cs="TimesNewRoman"/>
          <w:sz w:val="24"/>
          <w:lang w:val="en-GB"/>
        </w:rPr>
        <w:t>for this ensemble and area</w:t>
      </w:r>
      <w:r>
        <w:rPr>
          <w:rFonts w:ascii="TimesNewRoman" w:hAnsi="TimesNewRoman" w:cs="TimesNewRoman"/>
          <w:sz w:val="24"/>
          <w:lang w:val="en-GB"/>
        </w:rPr>
        <w:t xml:space="preserve"> for all seasons, locations, simulations and scenarios.</w:t>
      </w:r>
    </w:p>
    <w:p w14:paraId="26E4C72E" w14:textId="77777777" w:rsidR="00531702" w:rsidRPr="00C74CF4" w:rsidRDefault="00531702" w:rsidP="0081765C">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We will discuss RCP8.5 results in the following. For weaker scenarios and closer periods we generally see the same patterns with correspondingly lower amplitude (see Sup. Mat.).</w:t>
      </w:r>
    </w:p>
    <w:p w14:paraId="31B9E942" w14:textId="2F524A2A" w:rsidR="0081765C" w:rsidRPr="00C74CF4" w:rsidRDefault="00BE0CE2" w:rsidP="0081765C">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lastRenderedPageBreak/>
        <w:t>For both seasons analysed, the temperature change</w:t>
      </w:r>
      <w:r w:rsidR="0081765C" w:rsidRPr="00C74CF4">
        <w:rPr>
          <w:rFonts w:ascii="TimesNewRoman" w:hAnsi="TimesNewRoman" w:cs="TimesNewRoman"/>
          <w:sz w:val="24"/>
          <w:lang w:val="en-GB"/>
        </w:rPr>
        <w:t xml:space="preserve"> </w:t>
      </w:r>
      <w:r w:rsidR="00CC5E36">
        <w:rPr>
          <w:rFonts w:ascii="TimesNewRoman" w:hAnsi="TimesNewRoman" w:cs="TimesNewRoman"/>
          <w:sz w:val="24"/>
          <w:lang w:val="en-GB"/>
        </w:rPr>
        <w:t>shows</w:t>
      </w:r>
      <w:r w:rsidR="0081765C" w:rsidRPr="00C74CF4">
        <w:rPr>
          <w:rFonts w:ascii="TimesNewRoman" w:hAnsi="TimesNewRoman" w:cs="TimesNewRoman"/>
          <w:sz w:val="24"/>
          <w:lang w:val="en-GB"/>
        </w:rPr>
        <w:t xml:space="preserve"> spatial gradient</w:t>
      </w:r>
      <w:r w:rsidR="00A8640A">
        <w:rPr>
          <w:rFonts w:ascii="TimesNewRoman" w:hAnsi="TimesNewRoman" w:cs="TimesNewRoman"/>
          <w:sz w:val="24"/>
          <w:lang w:val="en-GB"/>
        </w:rPr>
        <w:t>s</w:t>
      </w:r>
      <w:r w:rsidR="0081765C" w:rsidRPr="00C74CF4">
        <w:rPr>
          <w:rFonts w:ascii="TimesNewRoman" w:hAnsi="TimesNewRoman" w:cs="TimesNewRoman"/>
          <w:sz w:val="24"/>
          <w:lang w:val="en-GB"/>
        </w:rPr>
        <w:t xml:space="preserve"> with the highest positive values</w:t>
      </w:r>
      <w:r w:rsidR="00CC5E36">
        <w:rPr>
          <w:rFonts w:ascii="TimesNewRoman" w:hAnsi="TimesNewRoman" w:cs="TimesNewRoman"/>
          <w:sz w:val="24"/>
          <w:lang w:val="en-GB"/>
        </w:rPr>
        <w:t xml:space="preserve"> in the north-east</w:t>
      </w:r>
      <w:r w:rsidR="0081765C" w:rsidRPr="00C74CF4">
        <w:rPr>
          <w:rFonts w:ascii="TimesNewRoman" w:hAnsi="TimesNewRoman" w:cs="TimesNewRoman"/>
          <w:sz w:val="24"/>
          <w:lang w:val="en-GB"/>
        </w:rPr>
        <w:t>. Winter warming is larger than summer</w:t>
      </w:r>
      <w:r w:rsidR="00CC5E36">
        <w:rPr>
          <w:rFonts w:ascii="TimesNewRoman" w:hAnsi="TimesNewRoman" w:cs="TimesNewRoman"/>
          <w:sz w:val="24"/>
          <w:lang w:val="en-GB"/>
        </w:rPr>
        <w:t xml:space="preserve"> warming</w:t>
      </w:r>
      <w:r w:rsidR="0081765C" w:rsidRPr="00C74CF4">
        <w:rPr>
          <w:rFonts w:ascii="TimesNewRoman" w:hAnsi="TimesNewRoman" w:cs="TimesNewRoman"/>
          <w:sz w:val="24"/>
          <w:lang w:val="en-GB"/>
        </w:rPr>
        <w:t>, and larger than the global average warming</w:t>
      </w:r>
      <w:r w:rsidR="00A8640A">
        <w:rPr>
          <w:rFonts w:ascii="TimesNewRoman" w:hAnsi="TimesNewRoman" w:cs="TimesNewRoman"/>
          <w:sz w:val="24"/>
          <w:lang w:val="en-GB"/>
        </w:rPr>
        <w:t xml:space="preserve"> of </w:t>
      </w:r>
      <w:r w:rsidR="00ED40E9">
        <w:rPr>
          <w:rFonts w:ascii="TimesNewRoman" w:hAnsi="TimesNewRoman" w:cs="TimesNewRoman"/>
          <w:sz w:val="24"/>
          <w:lang w:val="en-GB"/>
        </w:rPr>
        <w:t xml:space="preserve">about </w:t>
      </w:r>
      <w:r w:rsidR="00A8640A">
        <w:rPr>
          <w:rFonts w:ascii="TimesNewRoman" w:hAnsi="TimesNewRoman" w:cs="TimesNewRoman"/>
          <w:sz w:val="24"/>
          <w:lang w:val="en-GB"/>
        </w:rPr>
        <w:t>3.5 degrees</w:t>
      </w:r>
      <w:r w:rsidR="0081765C" w:rsidRPr="00C74CF4">
        <w:rPr>
          <w:rFonts w:ascii="TimesNewRoman" w:hAnsi="TimesNewRoman" w:cs="TimesNewRoman"/>
          <w:sz w:val="24"/>
          <w:lang w:val="en-GB"/>
        </w:rPr>
        <w:t xml:space="preserve">; in the north-east it approaches twice the global average </w:t>
      </w:r>
      <w:r w:rsidR="0081765C">
        <w:rPr>
          <w:rFonts w:ascii="TimesNewRoman" w:hAnsi="TimesNewRoman" w:cs="TimesNewRoman"/>
          <w:sz w:val="24"/>
          <w:lang w:val="en-GB"/>
        </w:rPr>
        <w:t>warming</w:t>
      </w:r>
      <w:r w:rsidR="0081765C" w:rsidRPr="00C74CF4">
        <w:rPr>
          <w:rFonts w:ascii="TimesNewRoman" w:hAnsi="TimesNewRoman" w:cs="TimesNewRoman"/>
          <w:sz w:val="24"/>
          <w:lang w:val="en-GB"/>
        </w:rPr>
        <w:t>. Higher warming than the global average is generally expected for land areas, which warm more quickly than sea areas. Th</w:t>
      </w:r>
      <w:r w:rsidR="0081765C">
        <w:rPr>
          <w:rFonts w:ascii="TimesNewRoman" w:hAnsi="TimesNewRoman" w:cs="TimesNewRoman"/>
          <w:sz w:val="24"/>
          <w:lang w:val="en-GB"/>
        </w:rPr>
        <w:t>e strong</w:t>
      </w:r>
      <w:r w:rsidR="0081765C" w:rsidRPr="00C74CF4">
        <w:rPr>
          <w:rFonts w:ascii="TimesNewRoman" w:hAnsi="TimesNewRoman" w:cs="TimesNewRoman"/>
          <w:sz w:val="24"/>
          <w:lang w:val="en-GB"/>
        </w:rPr>
        <w:t xml:space="preserve"> winter increase </w:t>
      </w:r>
      <w:r w:rsidR="007D42CA">
        <w:rPr>
          <w:rFonts w:ascii="TimesNewRoman" w:hAnsi="TimesNewRoman" w:cs="TimesNewRoman"/>
          <w:sz w:val="24"/>
          <w:lang w:val="en-GB"/>
        </w:rPr>
        <w:t>is also influenced by the snow-ic</w:t>
      </w:r>
      <w:r w:rsidR="007224D4">
        <w:rPr>
          <w:rFonts w:ascii="TimesNewRoman" w:hAnsi="TimesNewRoman" w:cs="TimesNewRoman"/>
          <w:sz w:val="24"/>
          <w:lang w:val="en-GB"/>
        </w:rPr>
        <w:t>e</w:t>
      </w:r>
      <w:r w:rsidR="007D42CA">
        <w:rPr>
          <w:rFonts w:ascii="TimesNewRoman" w:hAnsi="TimesNewRoman" w:cs="TimesNewRoman"/>
          <w:sz w:val="24"/>
          <w:lang w:val="en-GB"/>
        </w:rPr>
        <w:t xml:space="preserve"> albedo</w:t>
      </w:r>
      <w:r w:rsidR="0081765C" w:rsidRPr="00C74CF4">
        <w:rPr>
          <w:rFonts w:ascii="TimesNewRoman" w:hAnsi="TimesNewRoman" w:cs="TimesNewRoman"/>
          <w:sz w:val="24"/>
          <w:lang w:val="en-GB"/>
        </w:rPr>
        <w:t xml:space="preserve"> feedback. The north-south gradient of greatest warming in the north in winter is general, but there is a spread in the magnitude of the change. This spread is illustrated in the columns </w:t>
      </w:r>
      <w:r>
        <w:rPr>
          <w:rFonts w:ascii="TimesNewRoman" w:hAnsi="TimesNewRoman" w:cs="TimesNewRoman"/>
          <w:sz w:val="24"/>
          <w:lang w:val="en-GB"/>
        </w:rPr>
        <w:t>of the figures below.</w:t>
      </w:r>
      <w:r w:rsidR="0081765C" w:rsidRPr="00C74CF4">
        <w:rPr>
          <w:rFonts w:ascii="TimesNewRoman" w:hAnsi="TimesNewRoman" w:cs="TimesNewRoman"/>
          <w:sz w:val="24"/>
          <w:lang w:val="en-GB"/>
        </w:rPr>
        <w:t xml:space="preserve"> </w:t>
      </w:r>
      <w:r w:rsidR="007D42CA">
        <w:rPr>
          <w:rFonts w:ascii="TimesNewRoman" w:hAnsi="TimesNewRoman" w:cs="TimesNewRoman"/>
          <w:sz w:val="24"/>
          <w:lang w:val="en-GB"/>
        </w:rPr>
        <w:t xml:space="preserve">As only 9 GCMs have been </w:t>
      </w:r>
      <w:r w:rsidR="0081765C" w:rsidRPr="00C74CF4">
        <w:rPr>
          <w:rFonts w:ascii="TimesNewRoman" w:hAnsi="TimesNewRoman" w:cs="TimesNewRoman"/>
          <w:sz w:val="24"/>
          <w:lang w:val="en-GB"/>
        </w:rPr>
        <w:t xml:space="preserve">used for these RCM experiments the spread </w:t>
      </w:r>
      <w:r w:rsidR="007D42CA">
        <w:rPr>
          <w:rFonts w:ascii="TimesNewRoman" w:hAnsi="TimesNewRoman" w:cs="TimesNewRoman"/>
          <w:sz w:val="24"/>
          <w:lang w:val="en-GB"/>
        </w:rPr>
        <w:t>between quartiles will be</w:t>
      </w:r>
      <w:r w:rsidR="0081765C" w:rsidRPr="00C74CF4">
        <w:rPr>
          <w:rFonts w:ascii="TimesNewRoman" w:hAnsi="TimesNewRoman" w:cs="TimesNewRoman"/>
          <w:sz w:val="24"/>
          <w:lang w:val="en-GB"/>
        </w:rPr>
        <w:t xml:space="preserve"> lower than what would have come from an exhaustive downscaling of all CMIP5 global simulations.</w:t>
      </w:r>
    </w:p>
    <w:p w14:paraId="44364FA2" w14:textId="77777777" w:rsidR="0081765C" w:rsidRPr="00C74CF4" w:rsidRDefault="00BE0CE2" w:rsidP="0081765C">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The warming in the</w:t>
      </w:r>
      <w:r w:rsidR="0081765C" w:rsidRPr="00C74CF4">
        <w:rPr>
          <w:rFonts w:ascii="TimesNewRoman" w:hAnsi="TimesNewRoman" w:cs="TimesNewRoman"/>
          <w:sz w:val="24"/>
          <w:lang w:val="en-GB"/>
        </w:rPr>
        <w:t xml:space="preserve"> Baltic Sea region</w:t>
      </w:r>
      <w:r>
        <w:rPr>
          <w:rFonts w:ascii="TimesNewRoman" w:hAnsi="TimesNewRoman" w:cs="TimesNewRoman"/>
          <w:sz w:val="24"/>
          <w:lang w:val="en-GB"/>
        </w:rPr>
        <w:t xml:space="preserve"> is above the global average</w:t>
      </w:r>
      <w:r w:rsidR="0081765C" w:rsidRPr="00C74CF4">
        <w:rPr>
          <w:rFonts w:ascii="TimesNewRoman" w:hAnsi="TimesNewRoman" w:cs="TimesNewRoman"/>
          <w:sz w:val="24"/>
          <w:lang w:val="en-GB"/>
        </w:rPr>
        <w:t>, largely due to the strong winter increase (Fig. 1). Th</w:t>
      </w:r>
      <w:r>
        <w:rPr>
          <w:rFonts w:ascii="TimesNewRoman" w:hAnsi="TimesNewRoman" w:cs="TimesNewRoman"/>
          <w:sz w:val="24"/>
          <w:lang w:val="en-GB"/>
        </w:rPr>
        <w:t>is</w:t>
      </w:r>
      <w:r w:rsidR="0081765C" w:rsidRPr="00C74CF4">
        <w:rPr>
          <w:rFonts w:ascii="TimesNewRoman" w:hAnsi="TimesNewRoman" w:cs="TimesNewRoman"/>
          <w:sz w:val="24"/>
          <w:lang w:val="en-GB"/>
        </w:rPr>
        <w:t xml:space="preserve"> increase in winter mean temperature is most pronounced for the coldest episodes (Kjellström 2004). This is also the case for the most extreme daily maximum and minimum temperatures (Kjellström et al. 2007; </w:t>
      </w:r>
      <w:proofErr w:type="spellStart"/>
      <w:r w:rsidR="0081765C" w:rsidRPr="00C74CF4">
        <w:rPr>
          <w:rFonts w:ascii="TimesNewRoman" w:hAnsi="TimesNewRoman" w:cs="TimesNewRoman"/>
          <w:sz w:val="24"/>
          <w:lang w:val="en-GB"/>
        </w:rPr>
        <w:t>Nikulin</w:t>
      </w:r>
      <w:proofErr w:type="spellEnd"/>
      <w:r w:rsidR="0081765C" w:rsidRPr="00C74CF4">
        <w:rPr>
          <w:rFonts w:ascii="TimesNewRoman" w:hAnsi="TimesNewRoman" w:cs="TimesNewRoman"/>
          <w:sz w:val="24"/>
          <w:lang w:val="en-GB"/>
        </w:rPr>
        <w:t xml:space="preserve"> et al. 2011) with a significant decrease in probabilities of cold temperatures (</w:t>
      </w:r>
      <w:proofErr w:type="spellStart"/>
      <w:r w:rsidR="0081765C" w:rsidRPr="00C74CF4">
        <w:rPr>
          <w:rFonts w:ascii="TimesNewRoman" w:hAnsi="TimesNewRoman" w:cs="TimesNewRoman"/>
          <w:sz w:val="24"/>
          <w:lang w:val="en-GB"/>
        </w:rPr>
        <w:t>Benestad</w:t>
      </w:r>
      <w:proofErr w:type="spellEnd"/>
      <w:r w:rsidR="0081765C" w:rsidRPr="00C74CF4">
        <w:rPr>
          <w:rFonts w:ascii="TimesNewRoman" w:hAnsi="TimesNewRoman" w:cs="TimesNewRoman"/>
          <w:sz w:val="24"/>
          <w:lang w:val="en-GB"/>
        </w:rPr>
        <w:t xml:space="preserve"> 2011). In summer, warm extremes are projected to become more pronounced. For example, </w:t>
      </w:r>
      <w:proofErr w:type="spellStart"/>
      <w:r w:rsidR="0081765C" w:rsidRPr="00C74CF4">
        <w:rPr>
          <w:rFonts w:ascii="TimesNewRoman" w:hAnsi="TimesNewRoman" w:cs="TimesNewRoman"/>
          <w:sz w:val="24"/>
          <w:lang w:val="en-GB"/>
        </w:rPr>
        <w:t>Nikulin</w:t>
      </w:r>
      <w:proofErr w:type="spellEnd"/>
      <w:r w:rsidR="0081765C" w:rsidRPr="00C74CF4">
        <w:rPr>
          <w:rFonts w:ascii="TimesNewRoman" w:hAnsi="TimesNewRoman" w:cs="TimesNewRoman"/>
          <w:sz w:val="24"/>
          <w:lang w:val="en-GB"/>
        </w:rPr>
        <w:t xml:space="preserve"> et al. (2011) showed that warm extremes in today’s climate (1961–1990) with a 20-yr return value (defined as the temperature that will be exceeded once every 20 years as a statistical average) will occur around once every five years in Scandinavia by 2071–2100 according to an ensemble of six RCM simulations, all downscaling GCMs under the SRES A1B scenario.</w:t>
      </w:r>
    </w:p>
    <w:p w14:paraId="7299DEB4" w14:textId="77777777" w:rsidR="0081765C" w:rsidRDefault="0081765C" w:rsidP="0081765C">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Summer warming in the Baltic Sea basin is smaller than the winter warming and is relatively homogeneous across the area. A tendency for larger warming over land areas in the most northern parts of the Baltic Sea basin is seen. These areas are closest to the northern rim of Scandinavia and the Kola Peninsula where warming in summer is as high as in parts of southernmost Europe (Kjellström et al., 201</w:t>
      </w:r>
      <w:r>
        <w:rPr>
          <w:rFonts w:ascii="TimesNewRoman" w:hAnsi="TimesNewRoman" w:cs="TimesNewRoman"/>
          <w:sz w:val="24"/>
          <w:lang w:val="en-GB"/>
        </w:rPr>
        <w:t>8</w:t>
      </w:r>
      <w:r w:rsidRPr="00C74CF4">
        <w:rPr>
          <w:rFonts w:ascii="TimesNewRoman" w:hAnsi="TimesNewRoman" w:cs="TimesNewRoman"/>
          <w:sz w:val="24"/>
          <w:lang w:val="en-GB"/>
        </w:rPr>
        <w:t xml:space="preserve">). The above-average warming over the Baltic Sea basin may be due to a poor representation of the sea-surface temperatures in the coarse-scale GCMs that only crudely resolve the Baltic Sea. Coupled atmosphere-ocean RCMs may give different, possibly more physically consistent, results here (e.g. Kjellström and </w:t>
      </w:r>
      <w:proofErr w:type="spellStart"/>
      <w:r w:rsidRPr="00C74CF4">
        <w:rPr>
          <w:rFonts w:ascii="TimesNewRoman" w:hAnsi="TimesNewRoman" w:cs="TimesNewRoman"/>
          <w:sz w:val="24"/>
          <w:lang w:val="en-GB"/>
        </w:rPr>
        <w:t>Ruosteenoja</w:t>
      </w:r>
      <w:proofErr w:type="spellEnd"/>
      <w:r w:rsidRPr="00C74CF4">
        <w:rPr>
          <w:rFonts w:ascii="TimesNewRoman" w:hAnsi="TimesNewRoman" w:cs="TimesNewRoman"/>
          <w:sz w:val="24"/>
          <w:lang w:val="en-GB"/>
        </w:rPr>
        <w:t xml:space="preserve">, 2007).The highest-percentile summer warming is comparatively larger than the median in the southeast of the region. This can be related to the large-scale pattern of warming in Europe with the strongest summer warming in southern Europe. In the very northeast of the region there is a large warming, probably connected to ice-albedo feedback. Similar results also exist for other GCM/RCM combinations (Christensen and Christensen 2007; Kjellström et al. 2011a; Vautard et al. 2014). The results are consistent with the results for an earlier period (2021–2050) based on a larger ensemble of RCM-GCMs as presented by </w:t>
      </w:r>
      <w:proofErr w:type="spellStart"/>
      <w:r w:rsidRPr="00C74CF4">
        <w:rPr>
          <w:rFonts w:ascii="TimesNewRoman" w:hAnsi="TimesNewRoman" w:cs="TimesNewRoman"/>
          <w:sz w:val="24"/>
          <w:lang w:val="en-GB"/>
        </w:rPr>
        <w:t>Déqué</w:t>
      </w:r>
      <w:proofErr w:type="spellEnd"/>
      <w:r w:rsidRPr="00C74CF4">
        <w:rPr>
          <w:rFonts w:ascii="TimesNewRoman" w:hAnsi="TimesNewRoman" w:cs="TimesNewRoman"/>
          <w:sz w:val="24"/>
          <w:lang w:val="en-GB"/>
        </w:rPr>
        <w:t xml:space="preserve"> et al. (2012). They found that even though the total uncertainty related to the choice of model combination (GCM/RCM) and sampling (natural variability) is large, it is still not enough to mask the temperature response, not even for the relatively short-term 2021–2050 time frame.</w:t>
      </w:r>
    </w:p>
    <w:p w14:paraId="1A633DDA" w14:textId="77777777" w:rsidR="00235A3C" w:rsidRDefault="0081765C" w:rsidP="0048278B">
      <w:pPr>
        <w:autoSpaceDE w:val="0"/>
        <w:autoSpaceDN w:val="0"/>
        <w:adjustRightInd w:val="0"/>
        <w:spacing w:before="240" w:after="0" w:line="240" w:lineRule="auto"/>
        <w:rPr>
          <w:rFonts w:ascii="TimesNewRoman" w:hAnsi="TimesNewRoman" w:cs="TimesNewRoman"/>
          <w:b/>
          <w:sz w:val="24"/>
          <w:lang w:val="en-GB" w:eastAsia="da-DK"/>
        </w:rPr>
      </w:pPr>
      <w:r w:rsidRPr="00C74CF4">
        <w:rPr>
          <w:rFonts w:ascii="TimesNewRoman" w:hAnsi="TimesNewRoman" w:cs="TimesNewRoman"/>
          <w:sz w:val="24"/>
          <w:lang w:val="en-GB"/>
        </w:rPr>
        <w:t>Corresponding changes in the daily minimum temperature and daily maximum temperature (</w:t>
      </w:r>
      <w:r w:rsidR="003D4B5D">
        <w:rPr>
          <w:rFonts w:ascii="TimesNewRoman" w:hAnsi="TimesNewRoman" w:cs="TimesNewRoman"/>
          <w:sz w:val="24"/>
          <w:lang w:val="en-GB"/>
        </w:rPr>
        <w:t>not shown</w:t>
      </w:r>
      <w:r w:rsidRPr="00C74CF4">
        <w:rPr>
          <w:rFonts w:ascii="TimesNewRoman" w:hAnsi="TimesNewRoman" w:cs="TimesNewRoman"/>
          <w:sz w:val="24"/>
          <w:lang w:val="en-GB"/>
        </w:rPr>
        <w:t xml:space="preserve">) </w:t>
      </w:r>
      <w:r w:rsidR="003D4B5D">
        <w:rPr>
          <w:rFonts w:ascii="TimesNewRoman" w:hAnsi="TimesNewRoman" w:cs="TimesNewRoman"/>
          <w:sz w:val="24"/>
          <w:lang w:val="en-GB"/>
        </w:rPr>
        <w:t>have</w:t>
      </w:r>
      <w:r w:rsidR="003D4B5D" w:rsidRPr="00C74CF4">
        <w:rPr>
          <w:rFonts w:ascii="TimesNewRoman" w:hAnsi="TimesNewRoman" w:cs="TimesNewRoman"/>
          <w:sz w:val="24"/>
          <w:lang w:val="en-GB"/>
        </w:rPr>
        <w:t xml:space="preserve"> </w:t>
      </w:r>
      <w:r w:rsidRPr="00C74CF4">
        <w:rPr>
          <w:rFonts w:ascii="TimesNewRoman" w:hAnsi="TimesNewRoman" w:cs="TimesNewRoman"/>
          <w:sz w:val="24"/>
          <w:lang w:val="en-GB"/>
        </w:rPr>
        <w:t>the same patterns as the average temperature change, with the expected larger magnitude of warming for minimum temperature. This is a direct consequence of the fact that the greenhouse effect acts by reducing outgoing long-wave radiation, which acts to cool the surface particularly when the ground is warmer than the air, e.g., d</w:t>
      </w:r>
      <w:r w:rsidR="00F036A4">
        <w:rPr>
          <w:rFonts w:ascii="TimesNewRoman" w:hAnsi="TimesNewRoman" w:cs="TimesNewRoman"/>
          <w:sz w:val="24"/>
          <w:lang w:val="en-GB"/>
        </w:rPr>
        <w:t>uring winter and during nights</w:t>
      </w:r>
      <w:r w:rsidR="00235A3C">
        <w:rPr>
          <w:rFonts w:ascii="TimesNewRoman" w:hAnsi="TimesNewRoman" w:cs="TimesNewRoman"/>
          <w:b/>
          <w:sz w:val="24"/>
          <w:lang w:val="en-GB" w:eastAsia="da-DK"/>
        </w:rPr>
        <w:t>.</w:t>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175"/>
        <w:gridCol w:w="3534"/>
      </w:tblGrid>
      <w:tr w:rsidR="00235A3C" w14:paraId="135B927B" w14:textId="77777777" w:rsidTr="004D6F38">
        <w:tc>
          <w:tcPr>
            <w:tcW w:w="0" w:type="auto"/>
          </w:tcPr>
          <w:p w14:paraId="6C4893BB" w14:textId="77777777" w:rsidR="00235A3C" w:rsidRDefault="00235A3C" w:rsidP="00447CB6">
            <w:pPr>
              <w:autoSpaceDE w:val="0"/>
              <w:autoSpaceDN w:val="0"/>
              <w:adjustRightInd w:val="0"/>
              <w:rPr>
                <w:rFonts w:ascii="TimesNewRoman" w:hAnsi="TimesNewRoman" w:cs="TimesNewRoman"/>
                <w:b/>
                <w:sz w:val="24"/>
                <w:lang w:val="en-GB" w:eastAsia="da-DK"/>
              </w:rPr>
            </w:pPr>
            <w:r w:rsidRPr="004D6F38">
              <w:rPr>
                <w:rFonts w:ascii="TimesNewRoman" w:hAnsi="TimesNewRoman" w:cs="TimesNewRoman"/>
                <w:noProof/>
                <w:sz w:val="24"/>
                <w:lang w:eastAsia="da-DK"/>
              </w:rPr>
              <w:lastRenderedPageBreak/>
              <w:drawing>
                <wp:inline distT="0" distB="0" distL="0" distR="0" wp14:anchorId="1847C8BB" wp14:editId="14EC5BDE">
                  <wp:extent cx="1850400" cy="2613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q1_DJF_rcp85_end.png"/>
                          <pic:cNvPicPr/>
                        </pic:nvPicPr>
                        <pic:blipFill rotWithShape="1">
                          <a:blip r:embed="rId7" cstate="print">
                            <a:extLst>
                              <a:ext uri="{28A0092B-C50C-407E-A947-70E740481C1C}">
                                <a14:useLocalDpi xmlns:a14="http://schemas.microsoft.com/office/drawing/2010/main" val="0"/>
                              </a:ext>
                            </a:extLst>
                          </a:blip>
                          <a:srcRect l="5000" t="14734" r="14570" b="4758"/>
                          <a:stretch/>
                        </pic:blipFill>
                        <pic:spPr bwMode="auto">
                          <a:xfrm>
                            <a:off x="0" y="0"/>
                            <a:ext cx="18504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7586E56" w14:textId="77777777" w:rsidR="00235A3C" w:rsidRDefault="00235A3C" w:rsidP="00447CB6">
            <w:pPr>
              <w:autoSpaceDE w:val="0"/>
              <w:autoSpaceDN w:val="0"/>
              <w:adjustRightInd w:val="0"/>
              <w:rPr>
                <w:rFonts w:ascii="TimesNewRoman" w:hAnsi="TimesNewRoman" w:cs="TimesNewRoman"/>
                <w:b/>
                <w:sz w:val="24"/>
                <w:lang w:val="en-GB" w:eastAsia="da-DK"/>
              </w:rPr>
            </w:pPr>
            <w:r w:rsidRPr="004D6F38">
              <w:rPr>
                <w:rFonts w:ascii="TimesNewRoman" w:hAnsi="TimesNewRoman" w:cs="TimesNewRoman"/>
                <w:noProof/>
                <w:sz w:val="24"/>
                <w:lang w:eastAsia="da-DK"/>
              </w:rPr>
              <w:drawing>
                <wp:inline distT="0" distB="0" distL="0" distR="0" wp14:anchorId="4A8D1463" wp14:editId="2153F169">
                  <wp:extent cx="1884459" cy="2615980"/>
                  <wp:effectExtent l="0" t="0" r="190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mn_DJF_rcp85_end.png"/>
                          <pic:cNvPicPr/>
                        </pic:nvPicPr>
                        <pic:blipFill rotWithShape="1">
                          <a:blip r:embed="rId8" cstate="print">
                            <a:extLst>
                              <a:ext uri="{28A0092B-C50C-407E-A947-70E740481C1C}">
                                <a14:useLocalDpi xmlns:a14="http://schemas.microsoft.com/office/drawing/2010/main" val="0"/>
                              </a:ext>
                            </a:extLst>
                          </a:blip>
                          <a:srcRect l="4606" t="14734" r="14702" b="4665"/>
                          <a:stretch/>
                        </pic:blipFill>
                        <pic:spPr bwMode="auto">
                          <a:xfrm>
                            <a:off x="0" y="0"/>
                            <a:ext cx="1885338" cy="26172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68DA764" w14:textId="77777777" w:rsidR="00235A3C" w:rsidRDefault="00235A3C" w:rsidP="00447CB6">
            <w:pPr>
              <w:autoSpaceDE w:val="0"/>
              <w:autoSpaceDN w:val="0"/>
              <w:adjustRightInd w:val="0"/>
              <w:rPr>
                <w:rFonts w:ascii="TimesNewRoman" w:hAnsi="TimesNewRoman" w:cs="TimesNewRoman"/>
                <w:b/>
                <w:sz w:val="24"/>
                <w:lang w:val="en-GB" w:eastAsia="da-DK"/>
              </w:rPr>
            </w:pPr>
            <w:r w:rsidRPr="004D6F38">
              <w:rPr>
                <w:rFonts w:ascii="TimesNewRoman" w:hAnsi="TimesNewRoman" w:cs="TimesNewRoman"/>
                <w:noProof/>
                <w:sz w:val="24"/>
                <w:lang w:eastAsia="da-DK"/>
              </w:rPr>
              <w:drawing>
                <wp:inline distT="0" distB="0" distL="0" distR="0" wp14:anchorId="2C60FBA6" wp14:editId="1FA2D31E">
                  <wp:extent cx="2106000" cy="2620800"/>
                  <wp:effectExtent l="0" t="0" r="889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q2_DJF_rcp85_end.png"/>
                          <pic:cNvPicPr/>
                        </pic:nvPicPr>
                        <pic:blipFill rotWithShape="1">
                          <a:blip r:embed="rId9" cstate="print">
                            <a:extLst>
                              <a:ext uri="{28A0092B-C50C-407E-A947-70E740481C1C}">
                                <a14:useLocalDpi xmlns:a14="http://schemas.microsoft.com/office/drawing/2010/main" val="0"/>
                              </a:ext>
                            </a:extLst>
                          </a:blip>
                          <a:srcRect l="4605" t="14641" r="3908" b="4664"/>
                          <a:stretch/>
                        </pic:blipFill>
                        <pic:spPr bwMode="auto">
                          <a:xfrm>
                            <a:off x="0" y="0"/>
                            <a:ext cx="2106000" cy="2620800"/>
                          </a:xfrm>
                          <a:prstGeom prst="rect">
                            <a:avLst/>
                          </a:prstGeom>
                          <a:ln>
                            <a:noFill/>
                          </a:ln>
                          <a:extLst>
                            <a:ext uri="{53640926-AAD7-44D8-BBD7-CCE9431645EC}">
                              <a14:shadowObscured xmlns:a14="http://schemas.microsoft.com/office/drawing/2010/main"/>
                            </a:ext>
                          </a:extLst>
                        </pic:spPr>
                      </pic:pic>
                    </a:graphicData>
                  </a:graphic>
                </wp:inline>
              </w:drawing>
            </w:r>
          </w:p>
        </w:tc>
      </w:tr>
      <w:tr w:rsidR="00235A3C" w14:paraId="56A00DA8" w14:textId="77777777" w:rsidTr="004D6F38">
        <w:tc>
          <w:tcPr>
            <w:tcW w:w="0" w:type="auto"/>
          </w:tcPr>
          <w:p w14:paraId="066E7D34" w14:textId="77777777" w:rsidR="00235A3C" w:rsidRDefault="00235A3C" w:rsidP="00447CB6">
            <w:pPr>
              <w:autoSpaceDE w:val="0"/>
              <w:autoSpaceDN w:val="0"/>
              <w:adjustRightInd w:val="0"/>
              <w:rPr>
                <w:rFonts w:ascii="TimesNewRoman" w:hAnsi="TimesNewRoman" w:cs="TimesNewRoman"/>
                <w:b/>
                <w:sz w:val="24"/>
                <w:lang w:val="en-GB" w:eastAsia="da-DK"/>
              </w:rPr>
            </w:pPr>
            <w:r w:rsidRPr="004D6F38">
              <w:rPr>
                <w:rFonts w:ascii="TimesNewRoman" w:hAnsi="TimesNewRoman" w:cs="TimesNewRoman"/>
                <w:noProof/>
                <w:sz w:val="24"/>
                <w:lang w:eastAsia="da-DK"/>
              </w:rPr>
              <w:drawing>
                <wp:inline distT="0" distB="0" distL="0" distR="0" wp14:anchorId="0A57C175" wp14:editId="63A56E55">
                  <wp:extent cx="1861200" cy="2610000"/>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q1_JJA_rcp85_end.png"/>
                          <pic:cNvPicPr/>
                        </pic:nvPicPr>
                        <pic:blipFill rotWithShape="1">
                          <a:blip r:embed="rId10" cstate="print">
                            <a:extLst>
                              <a:ext uri="{28A0092B-C50C-407E-A947-70E740481C1C}">
                                <a14:useLocalDpi xmlns:a14="http://schemas.microsoft.com/office/drawing/2010/main" val="0"/>
                              </a:ext>
                            </a:extLst>
                          </a:blip>
                          <a:srcRect l="4475" t="14734" r="14570" b="4851"/>
                          <a:stretch/>
                        </pic:blipFill>
                        <pic:spPr bwMode="auto">
                          <a:xfrm>
                            <a:off x="0" y="0"/>
                            <a:ext cx="1861200" cy="2610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7C5F933" w14:textId="77777777" w:rsidR="00235A3C" w:rsidRDefault="00235A3C" w:rsidP="00447CB6">
            <w:pPr>
              <w:autoSpaceDE w:val="0"/>
              <w:autoSpaceDN w:val="0"/>
              <w:adjustRightInd w:val="0"/>
              <w:rPr>
                <w:rFonts w:ascii="TimesNewRoman" w:hAnsi="TimesNewRoman" w:cs="TimesNewRoman"/>
                <w:b/>
                <w:sz w:val="24"/>
                <w:lang w:val="en-GB" w:eastAsia="da-DK"/>
              </w:rPr>
            </w:pPr>
            <w:r w:rsidRPr="004D6F38">
              <w:rPr>
                <w:rFonts w:ascii="TimesNewRoman" w:hAnsi="TimesNewRoman" w:cs="TimesNewRoman"/>
                <w:noProof/>
                <w:sz w:val="24"/>
                <w:lang w:eastAsia="da-DK"/>
              </w:rPr>
              <w:drawing>
                <wp:inline distT="0" distB="0" distL="0" distR="0" wp14:anchorId="5C86A1FF" wp14:editId="34019BCA">
                  <wp:extent cx="1861200" cy="2613600"/>
                  <wp:effectExtent l="0" t="0" r="571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mn_JJA_rcp85_end.png"/>
                          <pic:cNvPicPr/>
                        </pic:nvPicPr>
                        <pic:blipFill rotWithShape="1">
                          <a:blip r:embed="rId11" cstate="print">
                            <a:extLst>
                              <a:ext uri="{28A0092B-C50C-407E-A947-70E740481C1C}">
                                <a14:useLocalDpi xmlns:a14="http://schemas.microsoft.com/office/drawing/2010/main" val="0"/>
                              </a:ext>
                            </a:extLst>
                          </a:blip>
                          <a:srcRect l="4475" t="14734" r="14570" b="4758"/>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0F5F40A" w14:textId="77777777" w:rsidR="00235A3C" w:rsidRDefault="00235A3C" w:rsidP="00447CB6">
            <w:pPr>
              <w:autoSpaceDE w:val="0"/>
              <w:autoSpaceDN w:val="0"/>
              <w:adjustRightInd w:val="0"/>
              <w:rPr>
                <w:rFonts w:ascii="TimesNewRoman" w:hAnsi="TimesNewRoman" w:cs="TimesNewRoman"/>
                <w:b/>
                <w:sz w:val="24"/>
                <w:lang w:val="en-GB" w:eastAsia="da-DK"/>
              </w:rPr>
            </w:pPr>
            <w:r w:rsidRPr="004D6F38">
              <w:rPr>
                <w:rFonts w:ascii="TimesNewRoman" w:hAnsi="TimesNewRoman" w:cs="TimesNewRoman"/>
                <w:noProof/>
                <w:sz w:val="24"/>
                <w:lang w:eastAsia="da-DK"/>
              </w:rPr>
              <w:drawing>
                <wp:inline distT="0" distB="0" distL="0" distR="0" wp14:anchorId="3CC25A4B" wp14:editId="070EB4C9">
                  <wp:extent cx="2098800" cy="26136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q2_JJA_rcp85_end.png"/>
                          <pic:cNvPicPr/>
                        </pic:nvPicPr>
                        <pic:blipFill rotWithShape="1">
                          <a:blip r:embed="rId12" cstate="print">
                            <a:extLst>
                              <a:ext uri="{28A0092B-C50C-407E-A947-70E740481C1C}">
                                <a14:useLocalDpi xmlns:a14="http://schemas.microsoft.com/office/drawing/2010/main" val="0"/>
                              </a:ext>
                            </a:extLst>
                          </a:blip>
                          <a:srcRect l="4605" t="14734" r="4171" b="4758"/>
                          <a:stretch/>
                        </pic:blipFill>
                        <pic:spPr bwMode="auto">
                          <a:xfrm>
                            <a:off x="0" y="0"/>
                            <a:ext cx="2098800" cy="2613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24EDD1" w14:textId="7F71BF8F" w:rsidR="0048278B" w:rsidRDefault="0048278B" w:rsidP="0048278B">
      <w:pPr>
        <w:autoSpaceDE w:val="0"/>
        <w:autoSpaceDN w:val="0"/>
        <w:adjustRightInd w:val="0"/>
        <w:spacing w:before="240" w:after="0" w:line="240" w:lineRule="auto"/>
        <w:rPr>
          <w:rFonts w:ascii="TimesNewRoman" w:hAnsi="TimesNewRoman" w:cs="TimesNewRoman"/>
          <w:sz w:val="24"/>
          <w:lang w:val="en-GB" w:eastAsia="da-DK"/>
        </w:rPr>
      </w:pPr>
      <w:proofErr w:type="gramStart"/>
      <w:r w:rsidRPr="00113A51">
        <w:rPr>
          <w:rFonts w:ascii="TimesNewRoman" w:hAnsi="TimesNewRoman" w:cs="TimesNewRoman"/>
          <w:b/>
          <w:sz w:val="24"/>
          <w:lang w:val="en-GB" w:eastAsia="da-DK"/>
        </w:rPr>
        <w:t>Figure 1.</w:t>
      </w:r>
      <w:proofErr w:type="gramEnd"/>
      <w:r w:rsidRPr="00C74CF4">
        <w:rPr>
          <w:rFonts w:ascii="TimesNewRoman" w:hAnsi="TimesNewRoman" w:cs="TimesNewRoman"/>
          <w:sz w:val="24"/>
          <w:lang w:val="en-GB" w:eastAsia="da-DK"/>
        </w:rPr>
        <w:t xml:space="preserve"> </w:t>
      </w:r>
      <w:proofErr w:type="gramStart"/>
      <w:r w:rsidRPr="00C74CF4">
        <w:rPr>
          <w:rFonts w:ascii="TimesNewRoman" w:hAnsi="TimesNewRoman" w:cs="TimesNewRoman"/>
          <w:sz w:val="24"/>
          <w:lang w:val="en-GB" w:eastAsia="da-DK"/>
        </w:rPr>
        <w:t>Temperature change between 19</w:t>
      </w:r>
      <w:r>
        <w:rPr>
          <w:rFonts w:ascii="TimesNewRoman" w:hAnsi="TimesNewRoman" w:cs="TimesNewRoman"/>
          <w:sz w:val="24"/>
          <w:lang w:val="en-GB" w:eastAsia="da-DK"/>
        </w:rPr>
        <w:t>8</w:t>
      </w:r>
      <w:r w:rsidRPr="00C74CF4">
        <w:rPr>
          <w:rFonts w:ascii="TimesNewRoman" w:hAnsi="TimesNewRoman" w:cs="TimesNewRoman"/>
          <w:sz w:val="24"/>
          <w:lang w:val="en-GB" w:eastAsia="da-DK"/>
        </w:rPr>
        <w:t>1-20</w:t>
      </w:r>
      <w:r>
        <w:rPr>
          <w:rFonts w:ascii="TimesNewRoman" w:hAnsi="TimesNewRoman" w:cs="TimesNewRoman"/>
          <w:sz w:val="24"/>
          <w:lang w:val="en-GB" w:eastAsia="da-DK"/>
        </w:rPr>
        <w:t>1</w:t>
      </w:r>
      <w:r w:rsidRPr="00C74CF4">
        <w:rPr>
          <w:rFonts w:ascii="TimesNewRoman" w:hAnsi="TimesNewRoman" w:cs="TimesNewRoman"/>
          <w:sz w:val="24"/>
          <w:lang w:val="en-GB" w:eastAsia="da-DK"/>
        </w:rPr>
        <w:t xml:space="preserve">0 and 2071-2100 for </w:t>
      </w:r>
      <w:r w:rsidR="00A23E8D">
        <w:rPr>
          <w:rFonts w:ascii="TimesNewRoman" w:hAnsi="TimesNewRoman" w:cs="TimesNewRoman"/>
          <w:sz w:val="24"/>
          <w:lang w:val="en-GB" w:eastAsia="da-DK"/>
        </w:rPr>
        <w:t>5</w:t>
      </w:r>
      <w:r w:rsidR="003D4B5D">
        <w:rPr>
          <w:rFonts w:ascii="TimesNewRoman" w:hAnsi="TimesNewRoman" w:cs="TimesNewRoman"/>
          <w:sz w:val="24"/>
          <w:lang w:val="en-GB" w:eastAsia="da-DK"/>
        </w:rPr>
        <w:t>1</w:t>
      </w:r>
      <w:r w:rsidRPr="00C74CF4">
        <w:rPr>
          <w:rFonts w:ascii="TimesNewRoman" w:hAnsi="TimesNewRoman" w:cs="TimesNewRoman"/>
          <w:sz w:val="24"/>
          <w:lang w:val="en-GB" w:eastAsia="da-DK"/>
        </w:rPr>
        <w:t xml:space="preserve"> simulations from Euro-CORDEX according to the RCP8.5 scenario.</w:t>
      </w:r>
      <w:proofErr w:type="gramEnd"/>
      <w:r w:rsidRPr="00C74CF4">
        <w:rPr>
          <w:rFonts w:ascii="TimesNewRoman" w:hAnsi="TimesNewRoman" w:cs="TimesNewRoman"/>
          <w:sz w:val="24"/>
          <w:lang w:val="en-GB" w:eastAsia="da-DK"/>
        </w:rPr>
        <w:t xml:space="preserve"> </w:t>
      </w:r>
      <w:r w:rsidR="00844029">
        <w:rPr>
          <w:rFonts w:ascii="TimesNewRoman" w:hAnsi="TimesNewRoman" w:cs="TimesNewRoman"/>
          <w:sz w:val="24"/>
          <w:lang w:val="en-GB" w:eastAsia="da-DK"/>
        </w:rPr>
        <w:t xml:space="preserve">Top </w:t>
      </w:r>
      <w:r w:rsidR="0063455F">
        <w:rPr>
          <w:rFonts w:ascii="TimesNewRoman" w:hAnsi="TimesNewRoman" w:cs="TimesNewRoman"/>
          <w:sz w:val="24"/>
          <w:lang w:val="en-GB" w:eastAsia="da-DK"/>
        </w:rPr>
        <w:t xml:space="preserve">row: winter; </w:t>
      </w:r>
      <w:r w:rsidR="00844029">
        <w:rPr>
          <w:rFonts w:ascii="TimesNewRoman" w:hAnsi="TimesNewRoman" w:cs="TimesNewRoman"/>
          <w:sz w:val="24"/>
          <w:lang w:val="en-GB" w:eastAsia="da-DK"/>
        </w:rPr>
        <w:t xml:space="preserve">bottom row: </w:t>
      </w:r>
      <w:r w:rsidR="0063455F">
        <w:rPr>
          <w:rFonts w:ascii="TimesNewRoman" w:hAnsi="TimesNewRoman" w:cs="TimesNewRoman"/>
          <w:sz w:val="24"/>
          <w:lang w:val="en-GB" w:eastAsia="da-DK"/>
        </w:rPr>
        <w:t>summer.</w:t>
      </w:r>
      <w:r w:rsidRPr="00C74CF4">
        <w:rPr>
          <w:rFonts w:ascii="TimesNewRoman" w:hAnsi="TimesNewRoman" w:cs="TimesNewRoman"/>
          <w:sz w:val="24"/>
          <w:lang w:val="en-GB" w:eastAsia="da-DK"/>
        </w:rPr>
        <w:t xml:space="preserve"> Left column: lowest quartile; mid column: median value; right column: higher quartile.</w:t>
      </w:r>
      <w:r>
        <w:rPr>
          <w:rFonts w:ascii="TimesNewRoman" w:hAnsi="TimesNewRoman" w:cs="TimesNewRoman"/>
          <w:sz w:val="24"/>
          <w:lang w:val="en-GB" w:eastAsia="da-DK"/>
        </w:rPr>
        <w:t xml:space="preserve"> In all following figures, the mid column depicting pointwise median values is only coloured when 75% of</w:t>
      </w:r>
      <w:r w:rsidR="0063455F">
        <w:rPr>
          <w:rFonts w:ascii="TimesNewRoman" w:hAnsi="TimesNewRoman" w:cs="TimesNewRoman"/>
          <w:sz w:val="24"/>
          <w:lang w:val="en-GB" w:eastAsia="da-DK"/>
        </w:rPr>
        <w:t xml:space="preserve"> simulations</w:t>
      </w:r>
      <w:r>
        <w:rPr>
          <w:rFonts w:ascii="TimesNewRoman" w:hAnsi="TimesNewRoman" w:cs="TimesNewRoman"/>
          <w:sz w:val="24"/>
          <w:lang w:val="en-GB" w:eastAsia="da-DK"/>
        </w:rPr>
        <w:t xml:space="preserve"> agree on the sign of the change.</w:t>
      </w:r>
    </w:p>
    <w:p w14:paraId="14C43A6D" w14:textId="77777777" w:rsidR="00BE0CE2" w:rsidRPr="00C74CF4" w:rsidRDefault="00BE0CE2" w:rsidP="00BE0CE2">
      <w:pPr>
        <w:pStyle w:val="Heading2"/>
        <w:rPr>
          <w:lang w:val="en-GB"/>
        </w:rPr>
      </w:pPr>
      <w:r w:rsidRPr="00C74CF4">
        <w:rPr>
          <w:lang w:val="en-GB"/>
        </w:rPr>
        <w:t>Precipitation</w:t>
      </w:r>
    </w:p>
    <w:p w14:paraId="470236B9" w14:textId="77777777" w:rsidR="00BE0CE2" w:rsidRPr="00C74CF4" w:rsidRDefault="00CC5E36" w:rsidP="00BE0CE2">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C</w:t>
      </w:r>
      <w:r w:rsidR="00BE0CE2" w:rsidRPr="00C74CF4">
        <w:rPr>
          <w:rFonts w:ascii="TimesNewRoman" w:hAnsi="TimesNewRoman" w:cs="TimesNewRoman"/>
          <w:sz w:val="24"/>
          <w:lang w:val="en-GB"/>
        </w:rPr>
        <w:t>limate models project a</w:t>
      </w:r>
      <w:r>
        <w:rPr>
          <w:rFonts w:ascii="TimesNewRoman" w:hAnsi="TimesNewRoman" w:cs="TimesNewRoman"/>
          <w:sz w:val="24"/>
          <w:lang w:val="en-GB"/>
        </w:rPr>
        <w:t xml:space="preserve"> general</w:t>
      </w:r>
      <w:r w:rsidR="00BE0CE2" w:rsidRPr="00C74CF4">
        <w:rPr>
          <w:rFonts w:ascii="TimesNewRoman" w:hAnsi="TimesNewRoman" w:cs="TimesNewRoman"/>
          <w:sz w:val="24"/>
          <w:lang w:val="en-GB"/>
        </w:rPr>
        <w:t xml:space="preserve"> intensification of the global hydrological cycle (e.g. Held and </w:t>
      </w:r>
      <w:proofErr w:type="spellStart"/>
      <w:r w:rsidR="00BE0CE2" w:rsidRPr="00C74CF4">
        <w:rPr>
          <w:rFonts w:ascii="TimesNewRoman" w:hAnsi="TimesNewRoman" w:cs="TimesNewRoman"/>
          <w:sz w:val="24"/>
          <w:lang w:val="en-GB"/>
        </w:rPr>
        <w:t>Soden</w:t>
      </w:r>
      <w:proofErr w:type="spellEnd"/>
      <w:r w:rsidR="00BE0CE2" w:rsidRPr="00C74CF4">
        <w:rPr>
          <w:rFonts w:ascii="TimesNewRoman" w:hAnsi="TimesNewRoman" w:cs="TimesNewRoman"/>
          <w:sz w:val="24"/>
          <w:lang w:val="en-GB"/>
        </w:rPr>
        <w:t xml:space="preserve"> 2006). On a European scale, this implies more precipitation in northern Europe and less in southern Europe, both in winter and summer (Christensen et al. 2007). Between these areas of projected increase and projected decrease there is a broad zone where only small changes or changes in different directions are projected (see e.g. Kjellström et al. 2011a). This transition zone shifts with the seasons and is located farther to the south in winter and to the north in summer. In summer, this zone shifts into the </w:t>
      </w:r>
      <w:r>
        <w:rPr>
          <w:rFonts w:ascii="TimesNewRoman" w:hAnsi="TimesNewRoman" w:cs="TimesNewRoman"/>
          <w:sz w:val="24"/>
          <w:lang w:val="en-GB"/>
        </w:rPr>
        <w:t>Baltic Basin</w:t>
      </w:r>
      <w:r w:rsidR="00BE0CE2" w:rsidRPr="00C74CF4">
        <w:rPr>
          <w:rFonts w:ascii="TimesNewRoman" w:hAnsi="TimesNewRoman" w:cs="TimesNewRoman"/>
          <w:sz w:val="24"/>
          <w:lang w:val="en-GB"/>
        </w:rPr>
        <w:t xml:space="preserve">. </w:t>
      </w:r>
      <w:r w:rsidR="00BE0CE2">
        <w:rPr>
          <w:rFonts w:ascii="TimesNewRoman" w:hAnsi="TimesNewRoman" w:cs="TimesNewRoman"/>
          <w:sz w:val="24"/>
          <w:lang w:val="en-GB"/>
        </w:rPr>
        <w:t xml:space="preserve">This picture is also seen for the large ensemble of global simulations entering the AR5 Climate Atlas. </w:t>
      </w:r>
      <w:r w:rsidR="00BE0CE2" w:rsidRPr="00C74CF4">
        <w:rPr>
          <w:rFonts w:ascii="TimesNewRoman" w:hAnsi="TimesNewRoman" w:cs="TimesNewRoman"/>
          <w:sz w:val="24"/>
          <w:lang w:val="en-GB"/>
        </w:rPr>
        <w:t xml:space="preserve">As a consequence, precipitation is projected to increase over the entire Baltic Sea catchment in winter, while in summer increased precipitation is mostly projected for the northern half of the basin only. In the south, precipitation is projected to </w:t>
      </w:r>
      <w:r w:rsidR="00BE0CE2" w:rsidRPr="00C74CF4">
        <w:rPr>
          <w:rFonts w:ascii="TimesNewRoman" w:hAnsi="TimesNewRoman" w:cs="TimesNewRoman"/>
          <w:sz w:val="24"/>
          <w:lang w:val="en-GB"/>
        </w:rPr>
        <w:lastRenderedPageBreak/>
        <w:t>change very little, although with a large spread between different models including both increases and decreases. Basically, both increases and decreases are possible in the future.</w:t>
      </w:r>
    </w:p>
    <w:p w14:paraId="3AFA29DB" w14:textId="77777777" w:rsidR="00BE0CE2" w:rsidRPr="00C74CF4" w:rsidRDefault="00BE0CE2" w:rsidP="00BE0CE2">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The AR5 Climate Change Atlas depicts global model results for the RCP4.5 emission scenario for the half-year seasons October-March and April-September. The GCM results show general increases in the winter half-year, between 0 and 20% for the 2-3 degrees’ global warming of the RCP4.5 simulations between 1985-2005 and 2085-2100. For the summer half-year only the northern half of the catchment exhibits significant change, which is positive but smaller than winter.</w:t>
      </w:r>
    </w:p>
    <w:p w14:paraId="2A247773" w14:textId="5585D4EC" w:rsidR="00BE0CE2" w:rsidRDefault="00BE0CE2" w:rsidP="00BE0CE2">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As for temperature, the regional climate simulations here confirm the large-scale picture painted in AR5. Figure </w:t>
      </w:r>
      <w:r>
        <w:rPr>
          <w:rFonts w:ascii="TimesNewRoman" w:hAnsi="TimesNewRoman" w:cs="TimesNewRoman"/>
          <w:sz w:val="24"/>
          <w:lang w:val="en-GB"/>
        </w:rPr>
        <w:t>2</w:t>
      </w:r>
      <w:r w:rsidRPr="00C74CF4">
        <w:rPr>
          <w:rFonts w:ascii="TimesNewRoman" w:hAnsi="TimesNewRoman" w:cs="TimesNewRoman"/>
          <w:sz w:val="24"/>
          <w:lang w:val="en-GB"/>
        </w:rPr>
        <w:t xml:space="preserve"> shows relative precipitation change for win</w:t>
      </w:r>
      <w:r>
        <w:rPr>
          <w:rFonts w:ascii="TimesNewRoman" w:hAnsi="TimesNewRoman" w:cs="TimesNewRoman"/>
          <w:sz w:val="24"/>
          <w:lang w:val="en-GB"/>
        </w:rPr>
        <w:t>ter and summer for the same EURO</w:t>
      </w:r>
      <w:r w:rsidRPr="00C74CF4">
        <w:rPr>
          <w:rFonts w:ascii="TimesNewRoman" w:hAnsi="TimesNewRoman" w:cs="TimesNewRoman"/>
          <w:sz w:val="24"/>
          <w:lang w:val="en-GB"/>
        </w:rPr>
        <w:t xml:space="preserve">-CORDEX models as in Fig 1. During winter, the relative increases are quite homogeneous, although there are large differences between the lower and upper quartile in what changes are seen just to the west of the Baltic Sea catchment (Norway) as a result of different changes in the large-scale circulation. For summer there is a clear north-south gradient: the further north, the more positive the change. As expected, there are greater projected increases in winter than in summer. </w:t>
      </w:r>
      <w:r>
        <w:rPr>
          <w:rFonts w:ascii="TimesNewRoman" w:hAnsi="TimesNewRoman" w:cs="TimesNewRoman"/>
          <w:sz w:val="24"/>
          <w:lang w:val="en-GB"/>
        </w:rPr>
        <w:t xml:space="preserve">Roughly, the winter increase is 25-35% over most of the area in the median, and the summer increase 15-25% for the northern part of the area. This is consistent with the AR5 Climate Atlas, where median increases of precipitation in the area are 10-20% for the winter half year and 5-10% for summer, as these results correspond to the RCP4.5 scenario with around 2.5 degrees of warming for the periods mapped, whereas the Euro-CORDEX results correspond to a global warming of 3.8 degrees. </w:t>
      </w:r>
      <w:r w:rsidRPr="00C74CF4">
        <w:rPr>
          <w:rFonts w:ascii="TimesNewRoman" w:hAnsi="TimesNewRoman" w:cs="TimesNewRoman"/>
          <w:sz w:val="24"/>
          <w:lang w:val="en-GB"/>
        </w:rPr>
        <w:t>For the summer season there is disagreement on the sign of climate change for most of the southern half of the area, indicated by the masked-out area defined as regions where at least 4 of the 16 models disagree</w:t>
      </w:r>
      <w:r>
        <w:rPr>
          <w:rFonts w:ascii="TimesNewRoman" w:hAnsi="TimesNewRoman" w:cs="TimesNewRoman"/>
          <w:sz w:val="24"/>
          <w:lang w:val="en-GB"/>
        </w:rPr>
        <w:t xml:space="preserve"> on the sign with the majority. Since the period mapped here consists of the 3 summer months June-August, whereas the AR5 Climate Atlas maps April-September, a comparison of the position of the no-change area is difficult. </w:t>
      </w:r>
      <w:r w:rsidRPr="00C74CF4">
        <w:rPr>
          <w:rFonts w:ascii="TimesNewRoman" w:hAnsi="TimesNewRoman" w:cs="TimesNewRoman"/>
          <w:sz w:val="24"/>
          <w:lang w:val="en-GB"/>
        </w:rPr>
        <w:t xml:space="preserve">In an analysis of </w:t>
      </w:r>
      <w:r>
        <w:rPr>
          <w:rFonts w:ascii="TimesNewRoman" w:hAnsi="TimesNewRoman" w:cs="TimesNewRoman"/>
          <w:sz w:val="24"/>
          <w:lang w:val="en-GB"/>
        </w:rPr>
        <w:t xml:space="preserve">the older </w:t>
      </w:r>
      <w:r w:rsidRPr="00C74CF4">
        <w:rPr>
          <w:rFonts w:ascii="TimesNewRoman" w:hAnsi="TimesNewRoman" w:cs="TimesNewRoman"/>
          <w:sz w:val="24"/>
          <w:lang w:val="en-GB"/>
        </w:rPr>
        <w:t xml:space="preserve">ENSEMBLES simulations </w:t>
      </w:r>
      <w:proofErr w:type="spellStart"/>
      <w:r w:rsidRPr="00C74CF4">
        <w:rPr>
          <w:rFonts w:ascii="TimesNewRoman" w:hAnsi="TimesNewRoman" w:cs="TimesNewRoman"/>
          <w:sz w:val="24"/>
          <w:lang w:val="en-GB"/>
        </w:rPr>
        <w:t>Déqué</w:t>
      </w:r>
      <w:proofErr w:type="spellEnd"/>
      <w:r w:rsidRPr="00C74CF4">
        <w:rPr>
          <w:rFonts w:ascii="TimesNewRoman" w:hAnsi="TimesNewRoman" w:cs="TimesNewRoman"/>
          <w:sz w:val="24"/>
          <w:lang w:val="en-GB"/>
        </w:rPr>
        <w:t xml:space="preserve"> et al. (2012) found significantly positive summer precipitation signals for almost all land poin</w:t>
      </w:r>
      <w:r w:rsidR="00DB0CF8">
        <w:rPr>
          <w:rFonts w:ascii="TimesNewRoman" w:hAnsi="TimesNewRoman" w:cs="TimesNewRoman"/>
          <w:sz w:val="24"/>
          <w:lang w:val="en-GB"/>
        </w:rPr>
        <w:t>ts in the Baltic Sea catchment.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56"/>
        <w:gridCol w:w="3516"/>
      </w:tblGrid>
      <w:tr w:rsidR="00235A3C" w14:paraId="198F8398" w14:textId="77777777" w:rsidTr="004D6F38">
        <w:tc>
          <w:tcPr>
            <w:tcW w:w="0" w:type="auto"/>
          </w:tcPr>
          <w:p w14:paraId="33A77D5F" w14:textId="77777777" w:rsidR="00235A3C" w:rsidRDefault="00235A3C" w:rsidP="00447CB6">
            <w:pPr>
              <w:autoSpaceDE w:val="0"/>
              <w:autoSpaceDN w:val="0"/>
              <w:adjustRightInd w:val="0"/>
              <w:rPr>
                <w:rFonts w:ascii="TimesNewRoman" w:hAnsi="TimesNewRoman" w:cs="TimesNewRoman"/>
                <w:sz w:val="24"/>
                <w:lang w:val="en-GB" w:eastAsia="da-DK"/>
              </w:rPr>
            </w:pPr>
            <w:r w:rsidRPr="004D6F38">
              <w:rPr>
                <w:rFonts w:ascii="TimesNewRoman" w:hAnsi="TimesNewRoman" w:cs="TimesNewRoman"/>
                <w:noProof/>
                <w:sz w:val="24"/>
                <w:lang w:eastAsia="da-DK"/>
              </w:rPr>
              <w:drawing>
                <wp:inline distT="0" distB="0" distL="0" distR="0" wp14:anchorId="199C680D" wp14:editId="2050880D">
                  <wp:extent cx="1864800" cy="2620800"/>
                  <wp:effectExtent l="0" t="0" r="254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q1_DJF_rcp85_end.png"/>
                          <pic:cNvPicPr/>
                        </pic:nvPicPr>
                        <pic:blipFill rotWithShape="1">
                          <a:blip r:embed="rId13" cstate="print">
                            <a:extLst>
                              <a:ext uri="{28A0092B-C50C-407E-A947-70E740481C1C}">
                                <a14:useLocalDpi xmlns:a14="http://schemas.microsoft.com/office/drawing/2010/main" val="0"/>
                              </a:ext>
                            </a:extLst>
                          </a:blip>
                          <a:srcRect l="4606" t="14641" r="14307" b="4664"/>
                          <a:stretch/>
                        </pic:blipFill>
                        <pic:spPr bwMode="auto">
                          <a:xfrm>
                            <a:off x="0" y="0"/>
                            <a:ext cx="18648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B816A12" w14:textId="77777777" w:rsidR="00235A3C" w:rsidRDefault="00235A3C" w:rsidP="00447CB6">
            <w:pPr>
              <w:autoSpaceDE w:val="0"/>
              <w:autoSpaceDN w:val="0"/>
              <w:adjustRightInd w:val="0"/>
              <w:rPr>
                <w:rFonts w:ascii="TimesNewRoman" w:hAnsi="TimesNewRoman" w:cs="TimesNewRoman"/>
                <w:sz w:val="24"/>
                <w:lang w:val="en-GB" w:eastAsia="da-DK"/>
              </w:rPr>
            </w:pPr>
            <w:r w:rsidRPr="004D6F38">
              <w:rPr>
                <w:rFonts w:ascii="TimesNewRoman" w:hAnsi="TimesNewRoman" w:cs="TimesNewRoman"/>
                <w:noProof/>
                <w:sz w:val="24"/>
                <w:lang w:eastAsia="da-DK"/>
              </w:rPr>
              <w:drawing>
                <wp:inline distT="0" distB="0" distL="0" distR="0" wp14:anchorId="4C801F95" wp14:editId="6A486E31">
                  <wp:extent cx="1861200" cy="2613600"/>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mn_DJF_rcp85_end.png"/>
                          <pic:cNvPicPr/>
                        </pic:nvPicPr>
                        <pic:blipFill rotWithShape="1">
                          <a:blip r:embed="rId14" cstate="print">
                            <a:extLst>
                              <a:ext uri="{28A0092B-C50C-407E-A947-70E740481C1C}">
                                <a14:useLocalDpi xmlns:a14="http://schemas.microsoft.com/office/drawing/2010/main" val="0"/>
                              </a:ext>
                            </a:extLst>
                          </a:blip>
                          <a:srcRect l="4475" t="14641" r="14570" b="4851"/>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ECF1618" w14:textId="77777777" w:rsidR="00235A3C" w:rsidRDefault="00235A3C" w:rsidP="00447CB6">
            <w:pPr>
              <w:autoSpaceDE w:val="0"/>
              <w:autoSpaceDN w:val="0"/>
              <w:adjustRightInd w:val="0"/>
              <w:rPr>
                <w:rFonts w:ascii="TimesNewRoman" w:hAnsi="TimesNewRoman" w:cs="TimesNewRoman"/>
                <w:sz w:val="24"/>
                <w:lang w:val="en-GB" w:eastAsia="da-DK"/>
              </w:rPr>
            </w:pPr>
            <w:r w:rsidRPr="004D6F38">
              <w:rPr>
                <w:rFonts w:ascii="TimesNewRoman" w:hAnsi="TimesNewRoman" w:cs="TimesNewRoman"/>
                <w:noProof/>
                <w:sz w:val="24"/>
                <w:lang w:eastAsia="da-DK"/>
              </w:rPr>
              <w:drawing>
                <wp:inline distT="0" distB="0" distL="0" distR="0" wp14:anchorId="77B8508C" wp14:editId="74F709A3">
                  <wp:extent cx="2088000" cy="2613600"/>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q2_DJF_rcp85_end.png"/>
                          <pic:cNvPicPr/>
                        </pic:nvPicPr>
                        <pic:blipFill rotWithShape="1">
                          <a:blip r:embed="rId15" cstate="print">
                            <a:extLst>
                              <a:ext uri="{28A0092B-C50C-407E-A947-70E740481C1C}">
                                <a14:useLocalDpi xmlns:a14="http://schemas.microsoft.com/office/drawing/2010/main" val="0"/>
                              </a:ext>
                            </a:extLst>
                          </a:blip>
                          <a:srcRect l="4605" t="14734" r="4698" b="4758"/>
                          <a:stretch/>
                        </pic:blipFill>
                        <pic:spPr bwMode="auto">
                          <a:xfrm>
                            <a:off x="0" y="0"/>
                            <a:ext cx="2088000" cy="2613600"/>
                          </a:xfrm>
                          <a:prstGeom prst="rect">
                            <a:avLst/>
                          </a:prstGeom>
                          <a:ln>
                            <a:noFill/>
                          </a:ln>
                          <a:extLst>
                            <a:ext uri="{53640926-AAD7-44D8-BBD7-CCE9431645EC}">
                              <a14:shadowObscured xmlns:a14="http://schemas.microsoft.com/office/drawing/2010/main"/>
                            </a:ext>
                          </a:extLst>
                        </pic:spPr>
                      </pic:pic>
                    </a:graphicData>
                  </a:graphic>
                </wp:inline>
              </w:drawing>
            </w:r>
          </w:p>
        </w:tc>
      </w:tr>
      <w:tr w:rsidR="00235A3C" w14:paraId="78CCBB4C" w14:textId="77777777" w:rsidTr="004D6F38">
        <w:tc>
          <w:tcPr>
            <w:tcW w:w="0" w:type="auto"/>
          </w:tcPr>
          <w:p w14:paraId="0A1C46DF" w14:textId="77777777" w:rsidR="00235A3C" w:rsidRDefault="00235A3C" w:rsidP="00447CB6">
            <w:pPr>
              <w:autoSpaceDE w:val="0"/>
              <w:autoSpaceDN w:val="0"/>
              <w:adjustRightInd w:val="0"/>
              <w:rPr>
                <w:rFonts w:ascii="TimesNewRoman" w:hAnsi="TimesNewRoman" w:cs="TimesNewRoman"/>
                <w:sz w:val="24"/>
                <w:lang w:val="en-GB" w:eastAsia="da-DK"/>
              </w:rPr>
            </w:pPr>
            <w:r w:rsidRPr="004D6F38">
              <w:rPr>
                <w:rFonts w:ascii="TimesNewRoman" w:hAnsi="TimesNewRoman" w:cs="TimesNewRoman"/>
                <w:noProof/>
                <w:sz w:val="24"/>
                <w:lang w:eastAsia="da-DK"/>
              </w:rPr>
              <w:lastRenderedPageBreak/>
              <w:drawing>
                <wp:inline distT="0" distB="0" distL="0" distR="0" wp14:anchorId="0373137F" wp14:editId="70BF9A38">
                  <wp:extent cx="1861200" cy="2613600"/>
                  <wp:effectExtent l="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q1_JJA_rcp85_end.png"/>
                          <pic:cNvPicPr/>
                        </pic:nvPicPr>
                        <pic:blipFill rotWithShape="1">
                          <a:blip r:embed="rId16" cstate="print">
                            <a:extLst>
                              <a:ext uri="{28A0092B-C50C-407E-A947-70E740481C1C}">
                                <a14:useLocalDpi xmlns:a14="http://schemas.microsoft.com/office/drawing/2010/main" val="0"/>
                              </a:ext>
                            </a:extLst>
                          </a:blip>
                          <a:srcRect l="4606" t="14734" r="14570" b="4758"/>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9D78A3D" w14:textId="77777777" w:rsidR="00235A3C" w:rsidRDefault="00235A3C" w:rsidP="00447CB6">
            <w:pPr>
              <w:autoSpaceDE w:val="0"/>
              <w:autoSpaceDN w:val="0"/>
              <w:adjustRightInd w:val="0"/>
              <w:rPr>
                <w:rFonts w:ascii="TimesNewRoman" w:hAnsi="TimesNewRoman" w:cs="TimesNewRoman"/>
                <w:sz w:val="24"/>
                <w:lang w:val="en-GB" w:eastAsia="da-DK"/>
              </w:rPr>
            </w:pPr>
            <w:r w:rsidRPr="004D6F38">
              <w:rPr>
                <w:rFonts w:ascii="TimesNewRoman" w:hAnsi="TimesNewRoman" w:cs="TimesNewRoman"/>
                <w:noProof/>
                <w:sz w:val="24"/>
                <w:lang w:eastAsia="da-DK"/>
              </w:rPr>
              <w:drawing>
                <wp:inline distT="0" distB="0" distL="0" distR="0" wp14:anchorId="018C4132" wp14:editId="7CADCF89">
                  <wp:extent cx="1861200" cy="2613600"/>
                  <wp:effectExtent l="0" t="0" r="571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mn_JJA_rcp85_end.png"/>
                          <pic:cNvPicPr/>
                        </pic:nvPicPr>
                        <pic:blipFill rotWithShape="1">
                          <a:blip r:embed="rId17" cstate="print">
                            <a:extLst>
                              <a:ext uri="{28A0092B-C50C-407E-A947-70E740481C1C}">
                                <a14:useLocalDpi xmlns:a14="http://schemas.microsoft.com/office/drawing/2010/main" val="0"/>
                              </a:ext>
                            </a:extLst>
                          </a:blip>
                          <a:srcRect l="4606" t="14734" r="14570" b="4758"/>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CDF2CF6" w14:textId="77777777" w:rsidR="00235A3C" w:rsidRDefault="00235A3C" w:rsidP="00447CB6">
            <w:pPr>
              <w:autoSpaceDE w:val="0"/>
              <w:autoSpaceDN w:val="0"/>
              <w:adjustRightInd w:val="0"/>
              <w:rPr>
                <w:rFonts w:ascii="TimesNewRoman" w:hAnsi="TimesNewRoman" w:cs="TimesNewRoman"/>
                <w:sz w:val="24"/>
                <w:lang w:val="en-GB" w:eastAsia="da-DK"/>
              </w:rPr>
            </w:pPr>
            <w:r w:rsidRPr="004D6F38">
              <w:rPr>
                <w:rFonts w:ascii="TimesNewRoman" w:hAnsi="TimesNewRoman" w:cs="TimesNewRoman"/>
                <w:noProof/>
                <w:sz w:val="24"/>
                <w:lang w:eastAsia="da-DK"/>
              </w:rPr>
              <w:drawing>
                <wp:inline distT="0" distB="0" distL="0" distR="0" wp14:anchorId="32FFB9B3" wp14:editId="1783E1DF">
                  <wp:extent cx="2088000" cy="2613600"/>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q2_JJA_rcp85_end.png"/>
                          <pic:cNvPicPr/>
                        </pic:nvPicPr>
                        <pic:blipFill rotWithShape="1">
                          <a:blip r:embed="rId18" cstate="print">
                            <a:extLst>
                              <a:ext uri="{28A0092B-C50C-407E-A947-70E740481C1C}">
                                <a14:useLocalDpi xmlns:a14="http://schemas.microsoft.com/office/drawing/2010/main" val="0"/>
                              </a:ext>
                            </a:extLst>
                          </a:blip>
                          <a:srcRect l="4605" t="14734" r="4698" b="4758"/>
                          <a:stretch/>
                        </pic:blipFill>
                        <pic:spPr bwMode="auto">
                          <a:xfrm>
                            <a:off x="0" y="0"/>
                            <a:ext cx="2088000" cy="2613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BA35F" w14:textId="3536D726" w:rsidR="0048278B" w:rsidRDefault="0048278B" w:rsidP="0048278B">
      <w:pPr>
        <w:autoSpaceDE w:val="0"/>
        <w:autoSpaceDN w:val="0"/>
        <w:adjustRightInd w:val="0"/>
        <w:spacing w:before="240" w:after="0" w:line="240" w:lineRule="auto"/>
        <w:rPr>
          <w:rFonts w:ascii="TimesNewRoman" w:hAnsi="TimesNewRoman" w:cs="TimesNewRoman"/>
          <w:sz w:val="24"/>
          <w:lang w:val="en-GB" w:eastAsia="da-DK"/>
        </w:rPr>
      </w:pPr>
      <w:proofErr w:type="gramStart"/>
      <w:r w:rsidRPr="00113A51">
        <w:rPr>
          <w:rFonts w:ascii="TimesNewRoman" w:hAnsi="TimesNewRoman" w:cs="TimesNewRoman"/>
          <w:b/>
          <w:sz w:val="24"/>
          <w:lang w:val="en-GB" w:eastAsia="da-DK"/>
        </w:rPr>
        <w:t xml:space="preserve">Figure </w:t>
      </w:r>
      <w:r>
        <w:rPr>
          <w:rFonts w:ascii="TimesNewRoman" w:hAnsi="TimesNewRoman" w:cs="TimesNewRoman"/>
          <w:b/>
          <w:sz w:val="24"/>
          <w:lang w:val="en-GB" w:eastAsia="da-DK"/>
        </w:rPr>
        <w:t>2</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w:t>
      </w:r>
      <w:proofErr w:type="gramStart"/>
      <w:r w:rsidR="0063455F">
        <w:rPr>
          <w:rFonts w:ascii="TimesNewRoman" w:hAnsi="TimesNewRoman" w:cs="TimesNewRoman"/>
          <w:sz w:val="24"/>
          <w:lang w:val="en-GB" w:eastAsia="da-DK"/>
        </w:rPr>
        <w:t>Precipitation relative</w:t>
      </w:r>
      <w:r w:rsidR="0063455F" w:rsidRPr="00C74CF4">
        <w:rPr>
          <w:rFonts w:ascii="TimesNewRoman" w:hAnsi="TimesNewRoman" w:cs="TimesNewRoman"/>
          <w:sz w:val="24"/>
          <w:lang w:val="en-GB" w:eastAsia="da-DK"/>
        </w:rPr>
        <w:t xml:space="preserve"> change </w:t>
      </w:r>
      <w:r w:rsidR="0063455F">
        <w:rPr>
          <w:rFonts w:ascii="TimesNewRoman" w:hAnsi="TimesNewRoman" w:cs="TimesNewRoman"/>
          <w:sz w:val="24"/>
          <w:lang w:val="en-GB" w:eastAsia="da-DK"/>
        </w:rPr>
        <w:t xml:space="preserve">(%) </w:t>
      </w:r>
      <w:r w:rsidR="0063455F" w:rsidRPr="00C74CF4">
        <w:rPr>
          <w:rFonts w:ascii="TimesNewRoman" w:hAnsi="TimesNewRoman" w:cs="TimesNewRoman"/>
          <w:sz w:val="24"/>
          <w:lang w:val="en-GB" w:eastAsia="da-DK"/>
        </w:rPr>
        <w:t>between 19</w:t>
      </w:r>
      <w:r w:rsidR="0063455F">
        <w:rPr>
          <w:rFonts w:ascii="TimesNewRoman" w:hAnsi="TimesNewRoman" w:cs="TimesNewRoman"/>
          <w:sz w:val="24"/>
          <w:lang w:val="en-GB" w:eastAsia="da-DK"/>
        </w:rPr>
        <w:t>8</w:t>
      </w:r>
      <w:r w:rsidR="0063455F" w:rsidRPr="00C74CF4">
        <w:rPr>
          <w:rFonts w:ascii="TimesNewRoman" w:hAnsi="TimesNewRoman" w:cs="TimesNewRoman"/>
          <w:sz w:val="24"/>
          <w:lang w:val="en-GB" w:eastAsia="da-DK"/>
        </w:rPr>
        <w:t>1-20</w:t>
      </w:r>
      <w:r w:rsidR="0063455F">
        <w:rPr>
          <w:rFonts w:ascii="TimesNewRoman" w:hAnsi="TimesNewRoman" w:cs="TimesNewRoman"/>
          <w:sz w:val="24"/>
          <w:lang w:val="en-GB" w:eastAsia="da-DK"/>
        </w:rPr>
        <w:t>1</w:t>
      </w:r>
      <w:r w:rsidR="0063455F" w:rsidRPr="00C74CF4">
        <w:rPr>
          <w:rFonts w:ascii="TimesNewRoman" w:hAnsi="TimesNewRoman" w:cs="TimesNewRoman"/>
          <w:sz w:val="24"/>
          <w:lang w:val="en-GB" w:eastAsia="da-DK"/>
        </w:rPr>
        <w:t xml:space="preserve">0 and 2071-2100 for </w:t>
      </w:r>
      <w:r w:rsidR="0063455F">
        <w:rPr>
          <w:rFonts w:ascii="TimesNewRoman" w:hAnsi="TimesNewRoman" w:cs="TimesNewRoman"/>
          <w:sz w:val="24"/>
          <w:lang w:val="en-GB" w:eastAsia="da-DK"/>
        </w:rPr>
        <w:t>54</w:t>
      </w:r>
      <w:r w:rsidR="0063455F" w:rsidRPr="00C74CF4">
        <w:rPr>
          <w:rFonts w:ascii="TimesNewRoman" w:hAnsi="TimesNewRoman" w:cs="TimesNewRoman"/>
          <w:sz w:val="24"/>
          <w:lang w:val="en-GB" w:eastAsia="da-DK"/>
        </w:rPr>
        <w:t xml:space="preserve"> simulations from Euro-CORDEX according to the RCP8.5 scenario.</w:t>
      </w:r>
      <w:proofErr w:type="gramEnd"/>
      <w:r w:rsidR="0063455F" w:rsidRPr="00C74CF4">
        <w:rPr>
          <w:rFonts w:ascii="TimesNewRoman" w:hAnsi="TimesNewRoman" w:cs="TimesNewRoman"/>
          <w:sz w:val="24"/>
          <w:lang w:val="en-GB" w:eastAsia="da-DK"/>
        </w:rPr>
        <w:t xml:space="preserve"> </w:t>
      </w:r>
      <w:r w:rsidR="00844029">
        <w:rPr>
          <w:rFonts w:ascii="TimesNewRoman" w:hAnsi="TimesNewRoman" w:cs="TimesNewRoman"/>
          <w:sz w:val="24"/>
          <w:lang w:val="en-GB" w:eastAsia="da-DK"/>
        </w:rPr>
        <w:t xml:space="preserve">Top </w:t>
      </w:r>
      <w:r w:rsidR="0063455F">
        <w:rPr>
          <w:rFonts w:ascii="TimesNewRoman" w:hAnsi="TimesNewRoman" w:cs="TimesNewRoman"/>
          <w:sz w:val="24"/>
          <w:lang w:val="en-GB" w:eastAsia="da-DK"/>
        </w:rPr>
        <w:t xml:space="preserve">row: </w:t>
      </w:r>
      <w:r w:rsidR="00844029">
        <w:rPr>
          <w:rFonts w:ascii="TimesNewRoman" w:hAnsi="TimesNewRoman" w:cs="TimesNewRoman"/>
          <w:sz w:val="24"/>
          <w:lang w:val="en-GB" w:eastAsia="da-DK"/>
        </w:rPr>
        <w:t>w</w:t>
      </w:r>
      <w:r w:rsidR="0063455F">
        <w:rPr>
          <w:rFonts w:ascii="TimesNewRoman" w:hAnsi="TimesNewRoman" w:cs="TimesNewRoman"/>
          <w:sz w:val="24"/>
          <w:lang w:val="en-GB" w:eastAsia="da-DK"/>
        </w:rPr>
        <w:t xml:space="preserve">inter; </w:t>
      </w:r>
      <w:r w:rsidR="00844029">
        <w:rPr>
          <w:rFonts w:ascii="TimesNewRoman" w:hAnsi="TimesNewRoman" w:cs="TimesNewRoman"/>
          <w:sz w:val="24"/>
          <w:lang w:val="en-GB" w:eastAsia="da-DK"/>
        </w:rPr>
        <w:t>bottom row: summer</w:t>
      </w:r>
      <w:r w:rsidR="0063455F">
        <w:rPr>
          <w:rFonts w:ascii="TimesNewRoman" w:hAnsi="TimesNewRoman" w:cs="TimesNewRoman"/>
          <w:sz w:val="24"/>
          <w:lang w:val="en-GB" w:eastAsia="da-DK"/>
        </w:rPr>
        <w:t>.</w:t>
      </w:r>
      <w:r w:rsidR="0063455F" w:rsidRPr="00C74CF4">
        <w:rPr>
          <w:rFonts w:ascii="TimesNewRoman" w:hAnsi="TimesNewRoman" w:cs="TimesNewRoman"/>
          <w:sz w:val="24"/>
          <w:lang w:val="en-GB" w:eastAsia="da-DK"/>
        </w:rPr>
        <w:t xml:space="preserve"> Left column: lowest quartile; mid column: median value; right column: higher quartile.</w:t>
      </w:r>
      <w:r w:rsidR="0063455F">
        <w:rPr>
          <w:rFonts w:ascii="TimesNewRoman" w:hAnsi="TimesNewRoman" w:cs="TimesNewRoman"/>
          <w:sz w:val="24"/>
          <w:lang w:val="en-GB" w:eastAsia="da-DK"/>
        </w:rPr>
        <w:t xml:space="preserve"> In all following figures, the mid column depicting pointwise median values is only coloured when 75% of simulations agree on the sign of the change.</w:t>
      </w:r>
    </w:p>
    <w:p w14:paraId="19F757D8" w14:textId="77777777" w:rsidR="004B7207" w:rsidRPr="00C74CF4"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Extreme weather events are very important for many aspects of society. Extreme precipitation is responsible for flooding and this aspect of anthropogenic climate change has received considerable attention. As the water-holding capacity of the atmosphere increases under a warmer climate, precipitation extremes are also projected to increase (e.g. </w:t>
      </w:r>
      <w:proofErr w:type="spellStart"/>
      <w:r w:rsidRPr="00C74CF4">
        <w:rPr>
          <w:rFonts w:ascii="TimesNewRoman" w:hAnsi="TimesNewRoman" w:cs="TimesNewRoman"/>
          <w:sz w:val="24"/>
          <w:lang w:val="en-GB"/>
        </w:rPr>
        <w:t>Lenderink</w:t>
      </w:r>
      <w:proofErr w:type="spellEnd"/>
      <w:r w:rsidRPr="00C74CF4">
        <w:rPr>
          <w:rFonts w:ascii="TimesNewRoman" w:hAnsi="TimesNewRoman" w:cs="TimesNewRoman"/>
          <w:sz w:val="24"/>
          <w:lang w:val="en-GB"/>
        </w:rPr>
        <w:t xml:space="preserve"> and van Meijgaard 2010). Several studies, some of which are described in the following, indicate that extreme precipitation is likely to increase in the future, even in areas and seasons, where the average precipitation does not increase. One example is the SREX report (</w:t>
      </w:r>
      <w:proofErr w:type="spellStart"/>
      <w:r w:rsidRPr="00C74CF4">
        <w:rPr>
          <w:rFonts w:ascii="TimesNewRoman" w:hAnsi="TimesNewRoman" w:cs="TimesNewRoman"/>
          <w:sz w:val="24"/>
          <w:lang w:val="en-GB"/>
        </w:rPr>
        <w:t>Seneviratne</w:t>
      </w:r>
      <w:proofErr w:type="spellEnd"/>
      <w:r w:rsidRPr="00C74CF4">
        <w:rPr>
          <w:rFonts w:ascii="TimesNewRoman" w:hAnsi="TimesNewRoman" w:cs="TimesNewRoman"/>
          <w:sz w:val="24"/>
          <w:lang w:val="en-GB"/>
        </w:rPr>
        <w:t xml:space="preserve"> et al., 2012) where it was shown that higher extremes of precipitation consistently show larger increases than lower, </w:t>
      </w:r>
      <w:proofErr w:type="spellStart"/>
      <w:r w:rsidRPr="00C74CF4">
        <w:rPr>
          <w:rFonts w:ascii="TimesNewRoman" w:hAnsi="TimesNewRoman" w:cs="TimesNewRoman"/>
          <w:sz w:val="24"/>
          <w:lang w:val="en-GB"/>
        </w:rPr>
        <w:t>and than</w:t>
      </w:r>
      <w:proofErr w:type="spellEnd"/>
      <w:r w:rsidRPr="00C74CF4">
        <w:rPr>
          <w:rFonts w:ascii="TimesNewRoman" w:hAnsi="TimesNewRoman" w:cs="TimesNewRoman"/>
          <w:sz w:val="24"/>
          <w:lang w:val="en-GB"/>
        </w:rPr>
        <w:t xml:space="preserve"> averages.</w:t>
      </w:r>
    </w:p>
    <w:p w14:paraId="40F1B543" w14:textId="77777777" w:rsidR="004B7207" w:rsidRPr="00C74CF4"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Building on the PRUDENCE project, Christensen and Christensen (2003) reported that </w:t>
      </w:r>
      <w:r>
        <w:rPr>
          <w:rFonts w:ascii="TimesNewRoman" w:hAnsi="TimesNewRoman" w:cs="TimesNewRoman"/>
          <w:sz w:val="24"/>
          <w:lang w:val="en-GB"/>
        </w:rPr>
        <w:t xml:space="preserve">even </w:t>
      </w:r>
      <w:r w:rsidRPr="00C74CF4">
        <w:rPr>
          <w:rFonts w:ascii="TimesNewRoman" w:hAnsi="TimesNewRoman" w:cs="TimesNewRoman"/>
          <w:sz w:val="24"/>
          <w:lang w:val="en-GB"/>
        </w:rPr>
        <w:t xml:space="preserve">projections showing a considerable decrease in average summer precipitation </w:t>
      </w:r>
      <w:r>
        <w:rPr>
          <w:rFonts w:ascii="TimesNewRoman" w:hAnsi="TimesNewRoman" w:cs="TimesNewRoman"/>
          <w:sz w:val="24"/>
          <w:lang w:val="en-GB"/>
        </w:rPr>
        <w:t xml:space="preserve">in large parts of southern Europe </w:t>
      </w:r>
      <w:r w:rsidRPr="00C74CF4">
        <w:rPr>
          <w:rFonts w:ascii="TimesNewRoman" w:hAnsi="TimesNewRoman" w:cs="TimesNewRoman"/>
          <w:sz w:val="24"/>
          <w:lang w:val="en-GB"/>
        </w:rPr>
        <w:t>also showed an increased likelihood of very extreme precipitation</w:t>
      </w:r>
      <w:r>
        <w:rPr>
          <w:rFonts w:ascii="TimesNewRoman" w:hAnsi="TimesNewRoman" w:cs="TimesNewRoman"/>
          <w:sz w:val="24"/>
          <w:lang w:val="en-GB"/>
        </w:rPr>
        <w:t xml:space="preserve"> in that area as well as in the north where average precipitation was not projected to decrease</w:t>
      </w:r>
      <w:r w:rsidRPr="00C74CF4">
        <w:rPr>
          <w:rFonts w:ascii="TimesNewRoman" w:hAnsi="TimesNewRoman" w:cs="TimesNewRoman"/>
          <w:sz w:val="24"/>
          <w:lang w:val="en-GB"/>
        </w:rPr>
        <w:t>. More intense precipitation can be expected on time scales ranging from single rain showers to long-lasting synoptic scale precipitation.</w:t>
      </w:r>
    </w:p>
    <w:p w14:paraId="13C3A33C" w14:textId="77777777" w:rsidR="004B7207" w:rsidRPr="00C74CF4"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It has been argued that changes in precipitation extremes of a shorter duration may exceed those for longer time scales, as indicated by e.g. </w:t>
      </w:r>
      <w:proofErr w:type="spellStart"/>
      <w:r w:rsidRPr="00C74CF4">
        <w:rPr>
          <w:rFonts w:ascii="TimesNewRoman" w:hAnsi="TimesNewRoman" w:cs="TimesNewRoman"/>
          <w:sz w:val="24"/>
          <w:lang w:val="en-GB"/>
        </w:rPr>
        <w:t>Kendon</w:t>
      </w:r>
      <w:proofErr w:type="spellEnd"/>
      <w:r w:rsidRPr="00C74CF4">
        <w:rPr>
          <w:rFonts w:ascii="TimesNewRoman" w:hAnsi="TimesNewRoman" w:cs="TimesNewRoman"/>
          <w:sz w:val="24"/>
          <w:lang w:val="en-GB"/>
        </w:rPr>
        <w:t xml:space="preserve"> et al. (2014), </w:t>
      </w:r>
      <w:proofErr w:type="spellStart"/>
      <w:r w:rsidRPr="00C74CF4">
        <w:rPr>
          <w:rFonts w:ascii="TimesNewRoman" w:hAnsi="TimesNewRoman" w:cs="TimesNewRoman"/>
          <w:sz w:val="24"/>
          <w:lang w:val="en-GB"/>
        </w:rPr>
        <w:t>Lenderink</w:t>
      </w:r>
      <w:proofErr w:type="spellEnd"/>
      <w:r w:rsidRPr="00C74CF4">
        <w:rPr>
          <w:rFonts w:ascii="TimesNewRoman" w:hAnsi="TimesNewRoman" w:cs="TimesNewRoman"/>
          <w:sz w:val="24"/>
          <w:lang w:val="en-GB"/>
        </w:rPr>
        <w:t xml:space="preserve"> and van Meijgaard (2010). However, other results indicate (Ban et al., 2014) that convection-permitting models may give roughly the same increase also for shorter durations, consistent with the </w:t>
      </w:r>
      <w:proofErr w:type="spellStart"/>
      <w:r w:rsidRPr="00C74CF4">
        <w:rPr>
          <w:rFonts w:ascii="TimesNewRoman" w:hAnsi="TimesNewRoman" w:cs="TimesNewRoman"/>
          <w:sz w:val="24"/>
          <w:lang w:val="en-GB"/>
        </w:rPr>
        <w:t>Clausius-Clapeyron</w:t>
      </w:r>
      <w:proofErr w:type="spellEnd"/>
      <w:r w:rsidRPr="00C74CF4">
        <w:rPr>
          <w:rFonts w:ascii="TimesNewRoman" w:hAnsi="TimesNewRoman" w:cs="TimesNewRoman"/>
          <w:sz w:val="24"/>
          <w:lang w:val="en-GB"/>
        </w:rPr>
        <w:t xml:space="preserve"> scaling of around 6-7% per degree of warming.</w:t>
      </w:r>
    </w:p>
    <w:p w14:paraId="5359EABF" w14:textId="77777777" w:rsidR="004B7207" w:rsidRPr="00C74CF4"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As an example of changes in daily precipitation,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et al. (2011) investigated an ensemble of RCM simulations with the RCA model and showed that the 20-yr return value of precipitation extremes in the 1961–1990 period was projected to decrease to 6–10 years in 2071–2100 for summer over northern Europe and to 2–4 years in winter in Scandinavia</w:t>
      </w:r>
      <w:r>
        <w:rPr>
          <w:rFonts w:ascii="TimesNewRoman" w:hAnsi="TimesNewRoman" w:cs="TimesNewRoman"/>
          <w:sz w:val="24"/>
          <w:lang w:val="en-GB"/>
        </w:rPr>
        <w:t xml:space="preserve"> for the SRES A1B </w:t>
      </w:r>
      <w:r>
        <w:rPr>
          <w:rFonts w:ascii="TimesNewRoman" w:hAnsi="TimesNewRoman" w:cs="TimesNewRoman"/>
          <w:sz w:val="24"/>
          <w:lang w:val="en-GB"/>
        </w:rPr>
        <w:lastRenderedPageBreak/>
        <w:t>scenario</w:t>
      </w:r>
      <w:r w:rsidRPr="00C74CF4">
        <w:rPr>
          <w:rFonts w:ascii="TimesNewRoman" w:hAnsi="TimesNewRoman" w:cs="TimesNewRoman"/>
          <w:sz w:val="24"/>
          <w:lang w:val="en-GB"/>
        </w:rPr>
        <w:t>. Similarly, Larsen et al. (2009) reported that the return period for 20-yr rainfall events on a 1-hour basis decreased to 4 years over Sweden based on a high-resolution RCM integration.</w:t>
      </w:r>
    </w:p>
    <w:p w14:paraId="3B8F72D6" w14:textId="429391A5" w:rsidR="004B7207" w:rsidRPr="00C74CF4"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For the Rhine catchment, </w:t>
      </w:r>
      <w:proofErr w:type="spellStart"/>
      <w:r w:rsidRPr="00C74CF4">
        <w:rPr>
          <w:rFonts w:ascii="TimesNewRoman" w:hAnsi="TimesNewRoman" w:cs="TimesNewRoman"/>
          <w:sz w:val="24"/>
          <w:lang w:val="en-GB"/>
        </w:rPr>
        <w:t>Hanel</w:t>
      </w:r>
      <w:proofErr w:type="spellEnd"/>
      <w:r w:rsidRPr="00C74CF4">
        <w:rPr>
          <w:rFonts w:ascii="TimesNewRoman" w:hAnsi="TimesNewRoman" w:cs="TimesNewRoman"/>
          <w:sz w:val="24"/>
          <w:lang w:val="en-GB"/>
        </w:rPr>
        <w:t xml:space="preserve"> and </w:t>
      </w:r>
      <w:proofErr w:type="spellStart"/>
      <w:r w:rsidRPr="00C74CF4">
        <w:rPr>
          <w:rFonts w:ascii="TimesNewRoman" w:hAnsi="TimesNewRoman" w:cs="TimesNewRoman"/>
          <w:sz w:val="24"/>
          <w:lang w:val="en-GB"/>
        </w:rPr>
        <w:t>Buishand</w:t>
      </w:r>
      <w:proofErr w:type="spellEnd"/>
      <w:r w:rsidRPr="00C74CF4">
        <w:rPr>
          <w:rFonts w:ascii="TimesNewRoman" w:hAnsi="TimesNewRoman" w:cs="TimesNewRoman"/>
          <w:sz w:val="24"/>
          <w:lang w:val="en-GB"/>
        </w:rPr>
        <w:t xml:space="preserve"> (2011) investigated annual maxima of daily precipitation in 15 RCM simulations from the ENSEMBLES project and found an overestimation of the amount of these extremes, particularly in summer, when compared to a gridded observation set; this was partly attributed to a low density of observations used in constructing the gridded data set. The RCM models all projected increases of extreme precipit</w:t>
      </w:r>
      <w:r w:rsidR="00DB0CF8">
        <w:rPr>
          <w:rFonts w:ascii="TimesNewRoman" w:hAnsi="TimesNewRoman" w:cs="TimesNewRoman"/>
          <w:sz w:val="24"/>
          <w:lang w:val="en-GB"/>
        </w:rPr>
        <w:t>ation with long return periods.</w:t>
      </w:r>
    </w:p>
    <w:p w14:paraId="0935403B" w14:textId="32473E62" w:rsidR="004B7207"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Collected results from </w:t>
      </w:r>
      <w:r>
        <w:rPr>
          <w:rFonts w:ascii="TimesNewRoman" w:hAnsi="TimesNewRoman" w:cs="TimesNewRoman"/>
          <w:sz w:val="24"/>
          <w:lang w:val="en-GB"/>
        </w:rPr>
        <w:t>5</w:t>
      </w:r>
      <w:r w:rsidR="003D4B5D">
        <w:rPr>
          <w:rFonts w:ascii="TimesNewRoman" w:hAnsi="TimesNewRoman" w:cs="TimesNewRoman"/>
          <w:sz w:val="24"/>
          <w:lang w:val="en-GB"/>
        </w:rPr>
        <w:t>4</w:t>
      </w:r>
      <w:r w:rsidRPr="00C74CF4">
        <w:rPr>
          <w:rFonts w:ascii="TimesNewRoman" w:hAnsi="TimesNewRoman" w:cs="TimesNewRoman"/>
          <w:sz w:val="24"/>
          <w:lang w:val="en-GB"/>
        </w:rPr>
        <w:t xml:space="preserve"> of the models from the Euro-CORDEX project are illustrated in Fig. </w:t>
      </w:r>
      <w:r>
        <w:rPr>
          <w:rFonts w:ascii="TimesNewRoman" w:hAnsi="TimesNewRoman" w:cs="TimesNewRoman"/>
          <w:sz w:val="24"/>
          <w:lang w:val="en-GB"/>
        </w:rPr>
        <w:t>3</w:t>
      </w:r>
      <w:r w:rsidRPr="00C74CF4">
        <w:rPr>
          <w:rFonts w:ascii="TimesNewRoman" w:hAnsi="TimesNewRoman" w:cs="TimesNewRoman"/>
          <w:sz w:val="24"/>
          <w:lang w:val="en-GB"/>
        </w:rPr>
        <w:t>. The change in extreme precipitation is shown calculated as 10-yr return values (the daily precipitation amount so large that it will be exceeded only once every 10 years on average). The median signal is consistently positive across the domain for the areas where more than 75% of the model results have the same sign. The increase in the Baltic Sea basin is roughly similar for both summer and winter, but the inter-model spread is larger in summer, corresponding to the greater influence of local processes in this season</w:t>
      </w:r>
      <w:r>
        <w:rPr>
          <w:rFonts w:ascii="TimesNewRoman" w:hAnsi="TimesNewRoman" w:cs="TimesNewRoman"/>
          <w:sz w:val="24"/>
          <w:lang w:val="en-GB"/>
        </w:rPr>
        <w:t>; it should be noted that the increase in the number of models analysed, compared to Christensen and Kjellström (2018) from 19 to 54 results in a considerably more robust positive signal in the summer 10-year return value.</w:t>
      </w:r>
    </w:p>
    <w:p w14:paraId="5AEDCBA8" w14:textId="257DD40E" w:rsidR="004B7207" w:rsidRPr="00337F25" w:rsidRDefault="004B7207" w:rsidP="004B720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It is apparent that the relative change of the extreme precipitation in winter (Fig. </w:t>
      </w:r>
      <w:r>
        <w:rPr>
          <w:rFonts w:ascii="TimesNewRoman" w:hAnsi="TimesNewRoman" w:cs="TimesNewRoman"/>
          <w:sz w:val="24"/>
          <w:lang w:val="en-GB"/>
        </w:rPr>
        <w:t>3</w:t>
      </w:r>
      <w:r w:rsidRPr="00C74CF4">
        <w:rPr>
          <w:rFonts w:ascii="TimesNewRoman" w:hAnsi="TimesNewRoman" w:cs="TimesNewRoman"/>
          <w:sz w:val="24"/>
          <w:lang w:val="en-GB"/>
        </w:rPr>
        <w:t xml:space="preserve"> upper panel) looks very much like the relative change in average precipitation (Fig. </w:t>
      </w:r>
      <w:r>
        <w:rPr>
          <w:rFonts w:ascii="TimesNewRoman" w:hAnsi="TimesNewRoman" w:cs="TimesNewRoman"/>
          <w:sz w:val="24"/>
          <w:lang w:val="en-GB"/>
        </w:rPr>
        <w:t>2</w:t>
      </w:r>
      <w:r w:rsidRPr="00C74CF4">
        <w:rPr>
          <w:rFonts w:ascii="TimesNewRoman" w:hAnsi="TimesNewRoman" w:cs="TimesNewRoman"/>
          <w:sz w:val="24"/>
          <w:lang w:val="en-GB"/>
        </w:rPr>
        <w:t>), indicating no change in the shape of the intensity distribution function. The situation is different for summer, where the projected change in extreme precipitation is consistently more positive than the change in average precipitation. This feature is, however, less apparent in the Euro-CORDEX results than in the PRUDENCE results of BACC (2008) and the ENSEMBLES results described in BACC2 (2013).</w:t>
      </w:r>
      <w:r>
        <w:rPr>
          <w:rFonts w:ascii="TimesNewRoman" w:hAnsi="TimesNewRoman" w:cs="TimesNewRoman"/>
          <w:sz w:val="24"/>
          <w:lang w:val="en-GB"/>
        </w:rPr>
        <w:t xml:space="preserve"> It is not clear if this difference is due to the fact t</w:t>
      </w:r>
      <w:r w:rsidR="002C6F87">
        <w:rPr>
          <w:rFonts w:ascii="TimesNewRoman" w:hAnsi="TimesNewRoman" w:cs="TimesNewRoman"/>
          <w:sz w:val="24"/>
          <w:lang w:val="en-GB"/>
        </w:rPr>
        <w:t>h</w:t>
      </w:r>
      <w:r>
        <w:rPr>
          <w:rFonts w:ascii="TimesNewRoman" w:hAnsi="TimesNewRoman" w:cs="TimesNewRoman"/>
          <w:sz w:val="24"/>
          <w:lang w:val="en-GB"/>
        </w:rPr>
        <w:t>at the RCMs are run at different horizontal resolutions in the three projects (i.e. 50, 25 and 12.5 km) or if it is a consequence of different model formulations or on the large-scale climate change signal as imposed by the underlying GCMs that also differs between the experiments.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158"/>
        <w:gridCol w:w="3158"/>
      </w:tblGrid>
      <w:tr w:rsidR="00235A3C" w14:paraId="7505FF7A" w14:textId="77777777" w:rsidTr="004D6F38">
        <w:tc>
          <w:tcPr>
            <w:tcW w:w="0" w:type="auto"/>
          </w:tcPr>
          <w:p w14:paraId="6FAADD05"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7775369D" wp14:editId="66BD210A">
                  <wp:extent cx="1868400" cy="26208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t_q1_DJF_rcp85_end.png"/>
                          <pic:cNvPicPr/>
                        </pic:nvPicPr>
                        <pic:blipFill rotWithShape="1">
                          <a:blip r:embed="rId19" cstate="print">
                            <a:extLst>
                              <a:ext uri="{28A0092B-C50C-407E-A947-70E740481C1C}">
                                <a14:useLocalDpi xmlns:a14="http://schemas.microsoft.com/office/drawing/2010/main" val="0"/>
                              </a:ext>
                            </a:extLst>
                          </a:blip>
                          <a:srcRect l="4280" t="14560" r="14538" b="4752"/>
                          <a:stretch/>
                        </pic:blipFill>
                        <pic:spPr bwMode="auto">
                          <a:xfrm>
                            <a:off x="0" y="0"/>
                            <a:ext cx="18684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8EE05BA"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00A96E27" wp14:editId="7EF388C2">
                  <wp:extent cx="1868400" cy="26208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t_mn_DJF_rcp85_end.png"/>
                          <pic:cNvPicPr/>
                        </pic:nvPicPr>
                        <pic:blipFill rotWithShape="1">
                          <a:blip r:embed="rId20" cstate="print">
                            <a:extLst>
                              <a:ext uri="{28A0092B-C50C-407E-A947-70E740481C1C}">
                                <a14:useLocalDpi xmlns:a14="http://schemas.microsoft.com/office/drawing/2010/main" val="0"/>
                              </a:ext>
                            </a:extLst>
                          </a:blip>
                          <a:srcRect l="4423" t="14560" r="14538" b="4752"/>
                          <a:stretch/>
                        </pic:blipFill>
                        <pic:spPr bwMode="auto">
                          <a:xfrm>
                            <a:off x="0" y="0"/>
                            <a:ext cx="18684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E5E5C41"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5FD27C54" wp14:editId="28F87FA7">
                  <wp:extent cx="1868400" cy="26208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t_q2_DJF_rcp85_end.png"/>
                          <pic:cNvPicPr/>
                        </pic:nvPicPr>
                        <pic:blipFill rotWithShape="1">
                          <a:blip r:embed="rId21" cstate="print">
                            <a:extLst>
                              <a:ext uri="{28A0092B-C50C-407E-A947-70E740481C1C}">
                                <a14:useLocalDpi xmlns:a14="http://schemas.microsoft.com/office/drawing/2010/main" val="0"/>
                              </a:ext>
                            </a:extLst>
                          </a:blip>
                          <a:srcRect l="4280" t="14559" r="4266" b="4753"/>
                          <a:stretch/>
                        </pic:blipFill>
                        <pic:spPr bwMode="auto">
                          <a:xfrm>
                            <a:off x="0" y="0"/>
                            <a:ext cx="1868400" cy="2620800"/>
                          </a:xfrm>
                          <a:prstGeom prst="rect">
                            <a:avLst/>
                          </a:prstGeom>
                          <a:ln>
                            <a:noFill/>
                          </a:ln>
                          <a:extLst>
                            <a:ext uri="{53640926-AAD7-44D8-BBD7-CCE9431645EC}">
                              <a14:shadowObscured xmlns:a14="http://schemas.microsoft.com/office/drawing/2010/main"/>
                            </a:ext>
                          </a:extLst>
                        </pic:spPr>
                      </pic:pic>
                    </a:graphicData>
                  </a:graphic>
                </wp:inline>
              </w:drawing>
            </w:r>
          </w:p>
        </w:tc>
      </w:tr>
      <w:tr w:rsidR="00235A3C" w14:paraId="2D1AB6BD" w14:textId="77777777" w:rsidTr="004D6F38">
        <w:tc>
          <w:tcPr>
            <w:tcW w:w="0" w:type="auto"/>
          </w:tcPr>
          <w:p w14:paraId="0226F1AC"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lastRenderedPageBreak/>
              <w:drawing>
                <wp:inline distT="0" distB="0" distL="0" distR="0" wp14:anchorId="6045FB0A" wp14:editId="77BC9282">
                  <wp:extent cx="1868400" cy="26208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t_q1_JJA_rcp85_end.png"/>
                          <pic:cNvPicPr/>
                        </pic:nvPicPr>
                        <pic:blipFill rotWithShape="1">
                          <a:blip r:embed="rId22" cstate="print">
                            <a:extLst>
                              <a:ext uri="{28A0092B-C50C-407E-A947-70E740481C1C}">
                                <a14:useLocalDpi xmlns:a14="http://schemas.microsoft.com/office/drawing/2010/main" val="0"/>
                              </a:ext>
                            </a:extLst>
                          </a:blip>
                          <a:srcRect l="4423" t="14561" r="14538" b="4651"/>
                          <a:stretch/>
                        </pic:blipFill>
                        <pic:spPr bwMode="auto">
                          <a:xfrm>
                            <a:off x="0" y="0"/>
                            <a:ext cx="18684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B11FAD3"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184D8A4D" wp14:editId="71BF7639">
                  <wp:extent cx="1868400" cy="26208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t_mn_JJA_rcp85_end.png"/>
                          <pic:cNvPicPr/>
                        </pic:nvPicPr>
                        <pic:blipFill rotWithShape="1">
                          <a:blip r:embed="rId23" cstate="print">
                            <a:extLst>
                              <a:ext uri="{28A0092B-C50C-407E-A947-70E740481C1C}">
                                <a14:useLocalDpi xmlns:a14="http://schemas.microsoft.com/office/drawing/2010/main" val="0"/>
                              </a:ext>
                            </a:extLst>
                          </a:blip>
                          <a:srcRect l="4573" t="14686" r="14680" b="4752"/>
                          <a:stretch/>
                        </pic:blipFill>
                        <pic:spPr bwMode="auto">
                          <a:xfrm>
                            <a:off x="0" y="0"/>
                            <a:ext cx="18684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BD031FD"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59276922" wp14:editId="57F92414">
                  <wp:extent cx="1868400" cy="26208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xt_q2_JJA_rcp85_end.png"/>
                          <pic:cNvPicPr/>
                        </pic:nvPicPr>
                        <pic:blipFill rotWithShape="1">
                          <a:blip r:embed="rId24" cstate="print">
                            <a:extLst>
                              <a:ext uri="{28A0092B-C50C-407E-A947-70E740481C1C}">
                                <a14:useLocalDpi xmlns:a14="http://schemas.microsoft.com/office/drawing/2010/main" val="0"/>
                              </a:ext>
                            </a:extLst>
                          </a:blip>
                          <a:srcRect l="4423" t="14661" r="4692" b="4753"/>
                          <a:stretch/>
                        </pic:blipFill>
                        <pic:spPr bwMode="auto">
                          <a:xfrm>
                            <a:off x="0" y="0"/>
                            <a:ext cx="1868400" cy="262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E14600" w14:textId="77777777" w:rsidR="005D18AE" w:rsidRPr="00C74CF4" w:rsidRDefault="005D18AE" w:rsidP="0048278B">
      <w:pPr>
        <w:autoSpaceDE w:val="0"/>
        <w:autoSpaceDN w:val="0"/>
        <w:adjustRightInd w:val="0"/>
        <w:spacing w:before="240" w:after="0" w:line="240" w:lineRule="auto"/>
        <w:rPr>
          <w:rFonts w:ascii="TimesNewRoman" w:hAnsi="TimesNewRoman" w:cs="TimesNewRoman"/>
          <w:sz w:val="24"/>
          <w:lang w:val="en-GB" w:eastAsia="da-DK"/>
        </w:rPr>
      </w:pPr>
      <w:r w:rsidRPr="00614B86">
        <w:rPr>
          <w:rFonts w:ascii="TimesNewRoman" w:hAnsi="TimesNewRoman" w:cs="TimesNewRoman"/>
          <w:b/>
          <w:sz w:val="24"/>
          <w:lang w:val="en-GB" w:eastAsia="da-DK"/>
        </w:rPr>
        <w:t>Figure 3</w:t>
      </w:r>
      <w:r w:rsidRPr="00C74CF4">
        <w:rPr>
          <w:rFonts w:ascii="TimesNewRoman" w:hAnsi="TimesNewRoman" w:cs="TimesNewRoman"/>
          <w:sz w:val="24"/>
          <w:lang w:val="en-GB" w:eastAsia="da-DK"/>
        </w:rPr>
        <w:t xml:space="preserve">. Change in 10-year return value of daily precipitation change between 1971-2000 and 2071-2100 for </w:t>
      </w:r>
      <w:r>
        <w:rPr>
          <w:rFonts w:ascii="TimesNewRoman" w:hAnsi="TimesNewRoman" w:cs="TimesNewRoman"/>
          <w:sz w:val="24"/>
          <w:lang w:val="en-GB" w:eastAsia="da-DK"/>
        </w:rPr>
        <w:t>54</w:t>
      </w:r>
      <w:r w:rsidRPr="00C74CF4">
        <w:rPr>
          <w:rFonts w:ascii="TimesNewRoman" w:hAnsi="TimesNewRoman" w:cs="TimesNewRoman"/>
          <w:sz w:val="24"/>
          <w:lang w:val="en-GB" w:eastAsia="da-DK"/>
        </w:rPr>
        <w:t xml:space="preserve"> simulations from Euro-CORDEX according to the RCP8.5 scenario. Top row: Winter; bottom row: Summer. Left column: lowest quartile; mid column: median value; right column: higher quartile. For the medians, only points where 75% of models agree on the sign are shown.</w:t>
      </w:r>
    </w:p>
    <w:p w14:paraId="014769F0" w14:textId="72310E77" w:rsidR="00851DCB" w:rsidRPr="00C74CF4" w:rsidRDefault="00851DCB" w:rsidP="00851DCB">
      <w:pPr>
        <w:pStyle w:val="Heading2"/>
        <w:rPr>
          <w:lang w:val="en-GB"/>
        </w:rPr>
      </w:pPr>
      <w:r w:rsidRPr="00C74CF4">
        <w:rPr>
          <w:lang w:val="en-GB"/>
        </w:rPr>
        <w:t>Wind</w:t>
      </w:r>
      <w:r w:rsidR="00DB0CF8">
        <w:rPr>
          <w:lang w:val="en-GB"/>
        </w:rPr>
        <w:t xml:space="preserve"> speed</w:t>
      </w:r>
    </w:p>
    <w:p w14:paraId="2BB7BA16" w14:textId="77777777" w:rsidR="00851DCB" w:rsidRPr="00C74CF4" w:rsidRDefault="00851DCB" w:rsidP="00851DCB">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Changes in the wind climate are even more uncertain than is the case for the precipitation climate, both for seasonal mean conditions and for extremes on shorter time scales (e.g. Kjellström et al. </w:t>
      </w:r>
      <w:r w:rsidRPr="00C74CF4">
        <w:rPr>
          <w:rFonts w:ascii="TimesNewRoman,Italic" w:hAnsi="TimesNewRoman,Italic" w:cs="TimesNewRoman,Italic"/>
          <w:i/>
          <w:iCs/>
          <w:sz w:val="24"/>
          <w:lang w:val="en-GB"/>
        </w:rPr>
        <w:t>2</w:t>
      </w:r>
      <w:r w:rsidRPr="00C74CF4">
        <w:rPr>
          <w:rFonts w:ascii="TimesNewRoman" w:hAnsi="TimesNewRoman" w:cs="TimesNewRoman"/>
          <w:sz w:val="24"/>
          <w:lang w:val="en-GB"/>
        </w:rPr>
        <w:t xml:space="preserve">011a;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et al. </w:t>
      </w:r>
      <w:r w:rsidRPr="00C74CF4">
        <w:rPr>
          <w:rFonts w:ascii="TimesNewRoman,Italic" w:hAnsi="TimesNewRoman,Italic" w:cs="TimesNewRoman,Italic"/>
          <w:i/>
          <w:iCs/>
          <w:sz w:val="24"/>
          <w:lang w:val="en-GB"/>
        </w:rPr>
        <w:t>2</w:t>
      </w:r>
      <w:r w:rsidRPr="00C74CF4">
        <w:rPr>
          <w:rFonts w:ascii="TimesNewRoman" w:hAnsi="TimesNewRoman" w:cs="TimesNewRoman"/>
          <w:sz w:val="24"/>
          <w:lang w:val="en-GB"/>
        </w:rPr>
        <w:t xml:space="preserve">011). </w:t>
      </w:r>
    </w:p>
    <w:p w14:paraId="426AA3AD" w14:textId="2207270A" w:rsidR="00851DCB" w:rsidRPr="00C74CF4" w:rsidRDefault="00851DCB" w:rsidP="00851DCB">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Donat</w:t>
      </w:r>
      <w:proofErr w:type="spellEnd"/>
      <w:r w:rsidRPr="00C74CF4">
        <w:rPr>
          <w:rFonts w:ascii="TimesNewRoman" w:hAnsi="TimesNewRoman" w:cs="TimesNewRoman"/>
          <w:sz w:val="24"/>
          <w:lang w:val="en-GB"/>
        </w:rPr>
        <w:t xml:space="preserve"> et al. (2011) investigated mid-century as well as end-of-century changes in the annual 98</w:t>
      </w:r>
      <w:r w:rsidRPr="00C74CF4">
        <w:rPr>
          <w:rFonts w:ascii="TimesNewRoman" w:hAnsi="TimesNewRoman" w:cs="TimesNewRoman"/>
          <w:sz w:val="16"/>
          <w:szCs w:val="14"/>
          <w:lang w:val="en-GB"/>
        </w:rPr>
        <w:t xml:space="preserve">th </w:t>
      </w:r>
      <w:r w:rsidRPr="00C74CF4">
        <w:rPr>
          <w:rFonts w:ascii="TimesNewRoman" w:hAnsi="TimesNewRoman" w:cs="TimesNewRoman"/>
          <w:sz w:val="24"/>
          <w:lang w:val="en-GB"/>
        </w:rPr>
        <w:t xml:space="preserve">percentile daily maximum wind in 14 ENSEMBLES RCM simulations for 2021–2050 and 11 models for 2070–2099 of which nine are part of the 13-member ensemble employed for the present analyses. The ensemble average, like the driving GCMs, showed a tendency to increase in a belt from the British Isles to the Baltic Sea, and a tendency to reduce in the Mediterranean area.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et al. (2011), based on an ensemble of one RCM downscaling six different GCMs under the A1B scenario, found increasing wind speed expressed as 20-y</w:t>
      </w:r>
      <w:r w:rsidR="00786E52">
        <w:rPr>
          <w:rFonts w:ascii="TimesNewRoman" w:hAnsi="TimesNewRoman" w:cs="TimesNewRoman"/>
          <w:sz w:val="24"/>
          <w:lang w:val="en-GB"/>
        </w:rPr>
        <w:t>ea</w:t>
      </w:r>
      <w:r w:rsidRPr="00C74CF4">
        <w:rPr>
          <w:rFonts w:ascii="TimesNewRoman" w:hAnsi="TimesNewRoman" w:cs="TimesNewRoman"/>
          <w:sz w:val="24"/>
          <w:lang w:val="en-GB"/>
        </w:rPr>
        <w:t>r return periods of annual maximum wind speed over the Baltic Sea in five out of six simulations.</w:t>
      </w:r>
    </w:p>
    <w:p w14:paraId="10160658" w14:textId="77777777" w:rsidR="00851DCB" w:rsidRPr="00C74CF4" w:rsidRDefault="00851DCB" w:rsidP="00851DCB">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In BACC2 (2013) an analysis of 13 ENSEMBLES simulations showed a very slight and insignificant median increase in the southern part of the Baltic area, consistent with the findings by </w:t>
      </w:r>
      <w:proofErr w:type="spellStart"/>
      <w:r w:rsidRPr="00C74CF4">
        <w:rPr>
          <w:rFonts w:ascii="TimesNewRoman" w:hAnsi="TimesNewRoman" w:cs="TimesNewRoman"/>
          <w:sz w:val="24"/>
          <w:lang w:val="en-GB"/>
        </w:rPr>
        <w:t>Donat</w:t>
      </w:r>
      <w:proofErr w:type="spellEnd"/>
      <w:r w:rsidRPr="00C74CF4">
        <w:rPr>
          <w:rFonts w:ascii="TimesNewRoman" w:hAnsi="TimesNewRoman" w:cs="TimesNewRoman"/>
          <w:sz w:val="24"/>
          <w:lang w:val="en-GB"/>
        </w:rPr>
        <w:t xml:space="preserve"> et al. (2011), but with a large spread between models. </w:t>
      </w:r>
    </w:p>
    <w:p w14:paraId="37FE1BB6" w14:textId="764E65AE" w:rsidR="00851DCB" w:rsidRDefault="00851DCB" w:rsidP="00851DCB">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Figure </w:t>
      </w:r>
      <w:r w:rsidR="003D4B5D">
        <w:rPr>
          <w:rFonts w:ascii="TimesNewRoman" w:hAnsi="TimesNewRoman" w:cs="TimesNewRoman"/>
          <w:sz w:val="24"/>
          <w:lang w:val="en-GB"/>
        </w:rPr>
        <w:t>4</w:t>
      </w:r>
      <w:r w:rsidRPr="00C74CF4">
        <w:rPr>
          <w:rFonts w:ascii="TimesNewRoman" w:hAnsi="TimesNewRoman" w:cs="TimesNewRoman"/>
          <w:sz w:val="24"/>
          <w:lang w:val="en-GB"/>
        </w:rPr>
        <w:t xml:space="preserve"> shows average changes over the Baltic Sea for </w:t>
      </w:r>
      <w:r>
        <w:rPr>
          <w:rFonts w:ascii="TimesNewRoman" w:hAnsi="TimesNewRoman" w:cs="TimesNewRoman"/>
          <w:sz w:val="24"/>
          <w:lang w:val="en-GB"/>
        </w:rPr>
        <w:t>the 5</w:t>
      </w:r>
      <w:r w:rsidR="003D4B5D">
        <w:rPr>
          <w:rFonts w:ascii="TimesNewRoman" w:hAnsi="TimesNewRoman" w:cs="TimesNewRoman"/>
          <w:sz w:val="24"/>
          <w:lang w:val="en-GB"/>
        </w:rPr>
        <w:t>1</w:t>
      </w:r>
      <w:r w:rsidRPr="00C74CF4">
        <w:rPr>
          <w:rFonts w:ascii="TimesNewRoman" w:hAnsi="TimesNewRoman" w:cs="TimesNewRoman"/>
          <w:sz w:val="24"/>
          <w:lang w:val="en-GB"/>
        </w:rPr>
        <w:t xml:space="preserve"> E</w:t>
      </w:r>
      <w:r>
        <w:rPr>
          <w:rFonts w:ascii="TimesNewRoman" w:hAnsi="TimesNewRoman" w:cs="TimesNewRoman"/>
          <w:sz w:val="24"/>
          <w:lang w:val="en-GB"/>
        </w:rPr>
        <w:t>uro-CORDEX RCP8.5 simulations, which are used (Tab. 1)</w:t>
      </w:r>
      <w:r w:rsidRPr="00C74CF4">
        <w:rPr>
          <w:rFonts w:ascii="TimesNewRoman" w:hAnsi="TimesNewRoman" w:cs="TimesNewRoman"/>
          <w:sz w:val="24"/>
          <w:lang w:val="en-GB"/>
        </w:rPr>
        <w:t xml:space="preserve">. There is </w:t>
      </w:r>
      <w:r>
        <w:rPr>
          <w:rFonts w:ascii="TimesNewRoman" w:hAnsi="TimesNewRoman" w:cs="TimesNewRoman"/>
          <w:sz w:val="24"/>
          <w:lang w:val="en-GB"/>
        </w:rPr>
        <w:t>very little</w:t>
      </w:r>
      <w:r w:rsidRPr="00C74CF4">
        <w:rPr>
          <w:rFonts w:ascii="TimesNewRoman" w:hAnsi="TimesNewRoman" w:cs="TimesNewRoman"/>
          <w:sz w:val="24"/>
          <w:lang w:val="en-GB"/>
        </w:rPr>
        <w:t xml:space="preserve"> agreement between the models about even the direction of change for winter in the Baltic Sea area unlike the tendency for reduced average wind speed outside of the area over the North Atlantic (northwest corner in Figure </w:t>
      </w:r>
      <w:r w:rsidR="003D4B5D">
        <w:rPr>
          <w:rFonts w:ascii="TimesNewRoman" w:hAnsi="TimesNewRoman" w:cs="TimesNewRoman"/>
          <w:sz w:val="24"/>
          <w:lang w:val="en-GB"/>
        </w:rPr>
        <w:t>4</w:t>
      </w:r>
      <w:r w:rsidRPr="00C74CF4">
        <w:rPr>
          <w:rFonts w:ascii="TimesNewRoman" w:hAnsi="TimesNewRoman" w:cs="TimesNewRoman"/>
          <w:sz w:val="24"/>
          <w:lang w:val="en-GB"/>
        </w:rPr>
        <w:t xml:space="preserve"> panels). Over the northernmost parts of the Baltic Sea basin,</w:t>
      </w:r>
      <w:r>
        <w:rPr>
          <w:rFonts w:ascii="TimesNewRoman" w:hAnsi="TimesNewRoman" w:cs="TimesNewRoman"/>
          <w:sz w:val="24"/>
          <w:lang w:val="en-GB"/>
        </w:rPr>
        <w:t xml:space="preserve"> </w:t>
      </w:r>
      <w:r w:rsidRPr="00C74CF4">
        <w:rPr>
          <w:rFonts w:ascii="TimesNewRoman" w:hAnsi="TimesNewRoman" w:cs="TimesNewRoman"/>
          <w:sz w:val="24"/>
          <w:lang w:val="en-GB"/>
        </w:rPr>
        <w:t xml:space="preserve">the </w:t>
      </w:r>
      <w:proofErr w:type="spellStart"/>
      <w:r w:rsidRPr="00C74CF4">
        <w:rPr>
          <w:rFonts w:ascii="TimesNewRoman" w:hAnsi="TimesNewRoman" w:cs="TimesNewRoman"/>
          <w:sz w:val="24"/>
          <w:lang w:val="en-GB"/>
        </w:rPr>
        <w:t>Bothnian</w:t>
      </w:r>
      <w:proofErr w:type="spellEnd"/>
      <w:r w:rsidRPr="00C74CF4">
        <w:rPr>
          <w:rFonts w:ascii="TimesNewRoman" w:hAnsi="TimesNewRoman" w:cs="TimesNewRoman"/>
          <w:sz w:val="24"/>
          <w:lang w:val="en-GB"/>
        </w:rPr>
        <w:t xml:space="preserve"> Bay, there is an indication of larger wind speed increase (or less decrease) over the sea than over surrounding land areas. </w:t>
      </w:r>
      <w:r>
        <w:rPr>
          <w:rFonts w:ascii="TimesNewRoman" w:hAnsi="TimesNewRoman" w:cs="TimesNewRoman"/>
          <w:sz w:val="24"/>
          <w:lang w:val="en-GB"/>
        </w:rPr>
        <w:t>This feature has previously been pointed out by Kjellström et al. (2011a)</w:t>
      </w:r>
      <w:r w:rsidR="005F7D44">
        <w:rPr>
          <w:rFonts w:ascii="TimesNewRoman" w:hAnsi="TimesNewRoman" w:cs="TimesNewRoman"/>
          <w:sz w:val="24"/>
          <w:lang w:val="en-GB"/>
        </w:rPr>
        <w:t>, Meier et al. (2011</w:t>
      </w:r>
      <w:proofErr w:type="gramStart"/>
      <w:r w:rsidR="005F7D44">
        <w:rPr>
          <w:rFonts w:ascii="TimesNewRoman" w:hAnsi="TimesNewRoman" w:cs="TimesNewRoman"/>
          <w:sz w:val="24"/>
          <w:lang w:val="en-GB"/>
        </w:rPr>
        <w:t xml:space="preserve">) </w:t>
      </w:r>
      <w:r>
        <w:rPr>
          <w:rFonts w:ascii="TimesNewRoman" w:hAnsi="TimesNewRoman" w:cs="TimesNewRoman"/>
          <w:sz w:val="24"/>
          <w:lang w:val="en-GB"/>
        </w:rPr>
        <w:t xml:space="preserve"> and</w:t>
      </w:r>
      <w:proofErr w:type="gramEnd"/>
      <w:r>
        <w:rPr>
          <w:rFonts w:ascii="TimesNewRoman" w:hAnsi="TimesNewRoman" w:cs="TimesNewRoman"/>
          <w:sz w:val="24"/>
          <w:lang w:val="en-GB"/>
        </w:rPr>
        <w:t xml:space="preserve"> Tobin et al (2016) and has been related to decreases in sea-ice in the future warmer climate leading to consequent </w:t>
      </w:r>
      <w:r>
        <w:rPr>
          <w:rFonts w:ascii="TimesNewRoman" w:hAnsi="TimesNewRoman" w:cs="TimesNewRoman"/>
          <w:sz w:val="24"/>
          <w:lang w:val="en-GB"/>
        </w:rPr>
        <w:lastRenderedPageBreak/>
        <w:t xml:space="preserve">changes in stability conditions of the lower atmosphere. </w:t>
      </w:r>
      <w:r w:rsidRPr="00C74CF4">
        <w:rPr>
          <w:rFonts w:ascii="TimesNewRoman" w:hAnsi="TimesNewRoman" w:cs="TimesNewRoman"/>
          <w:sz w:val="24"/>
          <w:lang w:val="en-GB"/>
        </w:rPr>
        <w:t>Summer results show consistent but small reductions of wind over land of about 2-6%. Again, in summer, there are differences between land and ocean areas with generally larger increases or smaller decreases over the Baltic Sea than its surrounding</w:t>
      </w:r>
      <w:r>
        <w:rPr>
          <w:rFonts w:ascii="TimesNewRoman" w:hAnsi="TimesNewRoman" w:cs="TimesNewRoman"/>
          <w:sz w:val="24"/>
          <w:lang w:val="en-GB"/>
        </w:rPr>
        <w:t xml:space="preserve"> land area</w:t>
      </w:r>
      <w:r w:rsidRPr="00C74CF4">
        <w:rPr>
          <w:rFonts w:ascii="TimesNewRoman" w:hAnsi="TimesNewRoman" w:cs="TimesNewRoman"/>
          <w:sz w:val="24"/>
          <w:lang w:val="en-GB"/>
        </w:rPr>
        <w:t xml:space="preserve">s. </w:t>
      </w:r>
      <w:r w:rsidR="006B10BC">
        <w:rPr>
          <w:rFonts w:ascii="TimesNewRoman" w:hAnsi="TimesNewRoman" w:cs="TimesNewRoman"/>
          <w:sz w:val="24"/>
          <w:lang w:val="en-GB"/>
        </w:rPr>
        <w:t>See also the comparison between regional coupled and uncoupled simulations in Fig. 12 where probably the more consistent treatment of ice-albedo feedback leads to a larger increase.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56"/>
        <w:gridCol w:w="3521"/>
      </w:tblGrid>
      <w:tr w:rsidR="00DA7D15" w14:paraId="3318AC52" w14:textId="77777777" w:rsidTr="004D6F38">
        <w:tc>
          <w:tcPr>
            <w:tcW w:w="0" w:type="auto"/>
          </w:tcPr>
          <w:p w14:paraId="2A79E25F" w14:textId="77777777" w:rsidR="00DA7D15" w:rsidRDefault="00DA7D15"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0BE9EE3B" wp14:editId="2865148B">
                  <wp:extent cx="1861200" cy="2620800"/>
                  <wp:effectExtent l="0" t="0" r="571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1_DJF_rcp85_end.png"/>
                          <pic:cNvPicPr/>
                        </pic:nvPicPr>
                        <pic:blipFill rotWithShape="1">
                          <a:blip r:embed="rId25" cstate="print">
                            <a:extLst>
                              <a:ext uri="{28A0092B-C50C-407E-A947-70E740481C1C}">
                                <a14:useLocalDpi xmlns:a14="http://schemas.microsoft.com/office/drawing/2010/main" val="0"/>
                              </a:ext>
                            </a:extLst>
                          </a:blip>
                          <a:srcRect l="4606" t="14641" r="14307" b="4851"/>
                          <a:stretch/>
                        </pic:blipFill>
                        <pic:spPr bwMode="auto">
                          <a:xfrm>
                            <a:off x="0" y="0"/>
                            <a:ext cx="18612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0EE1468" w14:textId="77777777" w:rsidR="00DA7D15" w:rsidRDefault="00DA7D15"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48D1DA6F" wp14:editId="35B5A82C">
                  <wp:extent cx="1861200" cy="2620800"/>
                  <wp:effectExtent l="0" t="0" r="571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mn_DJF_rcp85_end.png"/>
                          <pic:cNvPicPr/>
                        </pic:nvPicPr>
                        <pic:blipFill rotWithShape="1">
                          <a:blip r:embed="rId26" cstate="print">
                            <a:extLst>
                              <a:ext uri="{28A0092B-C50C-407E-A947-70E740481C1C}">
                                <a14:useLocalDpi xmlns:a14="http://schemas.microsoft.com/office/drawing/2010/main" val="0"/>
                              </a:ext>
                            </a:extLst>
                          </a:blip>
                          <a:srcRect l="4737" t="14641" r="14176" b="4758"/>
                          <a:stretch/>
                        </pic:blipFill>
                        <pic:spPr bwMode="auto">
                          <a:xfrm>
                            <a:off x="0" y="0"/>
                            <a:ext cx="18612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8918E9B" w14:textId="77777777" w:rsidR="00DA7D15" w:rsidRDefault="00DA7D15"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15015D47" wp14:editId="70643698">
                  <wp:extent cx="2077200" cy="2617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2_DJF_rcp85_end.png"/>
                          <pic:cNvPicPr/>
                        </pic:nvPicPr>
                        <pic:blipFill rotWithShape="1">
                          <a:blip r:embed="rId27" cstate="print">
                            <a:extLst>
                              <a:ext uri="{28A0092B-C50C-407E-A947-70E740481C1C}">
                                <a14:useLocalDpi xmlns:a14="http://schemas.microsoft.com/office/drawing/2010/main" val="0"/>
                              </a:ext>
                            </a:extLst>
                          </a:blip>
                          <a:srcRect l="4737" t="14641" r="4961" b="4758"/>
                          <a:stretch/>
                        </pic:blipFill>
                        <pic:spPr bwMode="auto">
                          <a:xfrm>
                            <a:off x="0" y="0"/>
                            <a:ext cx="2077200" cy="2617200"/>
                          </a:xfrm>
                          <a:prstGeom prst="rect">
                            <a:avLst/>
                          </a:prstGeom>
                          <a:ln>
                            <a:noFill/>
                          </a:ln>
                          <a:extLst>
                            <a:ext uri="{53640926-AAD7-44D8-BBD7-CCE9431645EC}">
                              <a14:shadowObscured xmlns:a14="http://schemas.microsoft.com/office/drawing/2010/main"/>
                            </a:ext>
                          </a:extLst>
                        </pic:spPr>
                      </pic:pic>
                    </a:graphicData>
                  </a:graphic>
                </wp:inline>
              </w:drawing>
            </w:r>
          </w:p>
        </w:tc>
      </w:tr>
      <w:tr w:rsidR="00DA7D15" w14:paraId="5220485A" w14:textId="77777777" w:rsidTr="004D6F38">
        <w:tc>
          <w:tcPr>
            <w:tcW w:w="0" w:type="auto"/>
          </w:tcPr>
          <w:p w14:paraId="478EF679" w14:textId="77777777" w:rsidR="00DA7D15" w:rsidRDefault="00DA7D15"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7621D30A" wp14:editId="0AAA17C7">
                  <wp:extent cx="1864800" cy="2613600"/>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1_JJA_rcp85_end.png"/>
                          <pic:cNvPicPr/>
                        </pic:nvPicPr>
                        <pic:blipFill rotWithShape="1">
                          <a:blip r:embed="rId28" cstate="print">
                            <a:extLst>
                              <a:ext uri="{28A0092B-C50C-407E-A947-70E740481C1C}">
                                <a14:useLocalDpi xmlns:a14="http://schemas.microsoft.com/office/drawing/2010/main" val="0"/>
                              </a:ext>
                            </a:extLst>
                          </a:blip>
                          <a:srcRect l="4474" t="14641" r="14438" b="4851"/>
                          <a:stretch/>
                        </pic:blipFill>
                        <pic:spPr bwMode="auto">
                          <a:xfrm>
                            <a:off x="0" y="0"/>
                            <a:ext cx="18648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2924A83" w14:textId="77777777" w:rsidR="00DA7D15" w:rsidRDefault="00DA7D15"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3A5EEB8F" wp14:editId="667FA49D">
                  <wp:extent cx="1861200" cy="2620800"/>
                  <wp:effectExtent l="0" t="0" r="571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mn_JJA_rcp85_end.png"/>
                          <pic:cNvPicPr/>
                        </pic:nvPicPr>
                        <pic:blipFill rotWithShape="1">
                          <a:blip r:embed="rId29" cstate="print">
                            <a:extLst>
                              <a:ext uri="{28A0092B-C50C-407E-A947-70E740481C1C}">
                                <a14:useLocalDpi xmlns:a14="http://schemas.microsoft.com/office/drawing/2010/main" val="0"/>
                              </a:ext>
                            </a:extLst>
                          </a:blip>
                          <a:srcRect l="4606" t="14641" r="14570" b="4664"/>
                          <a:stretch/>
                        </pic:blipFill>
                        <pic:spPr bwMode="auto">
                          <a:xfrm>
                            <a:off x="0" y="0"/>
                            <a:ext cx="18612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141532A" w14:textId="77777777" w:rsidR="00DA7D15" w:rsidRDefault="00DA7D15"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49DB08CE" wp14:editId="72EDA4A5">
                  <wp:extent cx="2098800" cy="2617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2_JJA_rcp85_end.png"/>
                          <pic:cNvPicPr/>
                        </pic:nvPicPr>
                        <pic:blipFill rotWithShape="1">
                          <a:blip r:embed="rId30" cstate="print">
                            <a:extLst>
                              <a:ext uri="{28A0092B-C50C-407E-A947-70E740481C1C}">
                                <a14:useLocalDpi xmlns:a14="http://schemas.microsoft.com/office/drawing/2010/main" val="0"/>
                              </a:ext>
                            </a:extLst>
                          </a:blip>
                          <a:srcRect l="4605" t="14641" r="4171" b="4758"/>
                          <a:stretch/>
                        </pic:blipFill>
                        <pic:spPr bwMode="auto">
                          <a:xfrm>
                            <a:off x="0" y="0"/>
                            <a:ext cx="2098800" cy="2617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29B2E8" w14:textId="74659464" w:rsidR="0048278B" w:rsidRDefault="0048278B" w:rsidP="0048278B">
      <w:pPr>
        <w:autoSpaceDE w:val="0"/>
        <w:autoSpaceDN w:val="0"/>
        <w:adjustRightInd w:val="0"/>
        <w:spacing w:before="240" w:after="0" w:line="240" w:lineRule="auto"/>
        <w:rPr>
          <w:rFonts w:ascii="TimesNewRoman" w:hAnsi="TimesNewRoman" w:cs="TimesNewRoman"/>
          <w:sz w:val="24"/>
          <w:lang w:val="en-GB" w:eastAsia="da-DK"/>
        </w:rPr>
      </w:pPr>
      <w:proofErr w:type="gramStart"/>
      <w:r w:rsidRPr="00113A51">
        <w:rPr>
          <w:rFonts w:ascii="TimesNewRoman" w:hAnsi="TimesNewRoman" w:cs="TimesNewRoman"/>
          <w:b/>
          <w:sz w:val="24"/>
          <w:lang w:val="en-GB" w:eastAsia="da-DK"/>
        </w:rPr>
        <w:t xml:space="preserve">Figure </w:t>
      </w:r>
      <w:r w:rsidR="006C3248">
        <w:rPr>
          <w:rFonts w:ascii="TimesNewRoman" w:hAnsi="TimesNewRoman" w:cs="TimesNewRoman"/>
          <w:b/>
          <w:sz w:val="24"/>
          <w:lang w:val="en-GB" w:eastAsia="da-DK"/>
        </w:rPr>
        <w:t>4</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Average wind s</w:t>
      </w:r>
      <w:r>
        <w:rPr>
          <w:rFonts w:ascii="TimesNewRoman" w:hAnsi="TimesNewRoman" w:cs="TimesNewRoman"/>
          <w:sz w:val="24"/>
          <w:lang w:val="en-GB" w:eastAsia="da-DK"/>
        </w:rPr>
        <w:t xml:space="preserve">peed </w:t>
      </w:r>
      <w:r w:rsidR="00A06A6C">
        <w:rPr>
          <w:rFonts w:ascii="TimesNewRoman" w:hAnsi="TimesNewRoman" w:cs="TimesNewRoman"/>
          <w:sz w:val="24"/>
          <w:lang w:val="en-GB" w:eastAsia="da-DK"/>
        </w:rPr>
        <w:t>relative</w:t>
      </w:r>
      <w:r w:rsidR="00A06A6C" w:rsidRPr="00C74CF4">
        <w:rPr>
          <w:rFonts w:ascii="TimesNewRoman" w:hAnsi="TimesNewRoman" w:cs="TimesNewRoman"/>
          <w:sz w:val="24"/>
          <w:lang w:val="en-GB" w:eastAsia="da-DK"/>
        </w:rPr>
        <w:t xml:space="preserve"> change </w:t>
      </w:r>
      <w:r w:rsidR="00A06A6C">
        <w:rPr>
          <w:rFonts w:ascii="TimesNewRoman" w:hAnsi="TimesNewRoman" w:cs="TimesNewRoman"/>
          <w:sz w:val="24"/>
          <w:lang w:val="en-GB" w:eastAsia="da-DK"/>
        </w:rPr>
        <w:t xml:space="preserve">(%) </w:t>
      </w:r>
      <w:r w:rsidR="00A06A6C" w:rsidRPr="00C74CF4">
        <w:rPr>
          <w:rFonts w:ascii="TimesNewRoman" w:hAnsi="TimesNewRoman" w:cs="TimesNewRoman"/>
          <w:sz w:val="24"/>
          <w:lang w:val="en-GB" w:eastAsia="da-DK"/>
        </w:rPr>
        <w:t>between 19</w:t>
      </w:r>
      <w:r w:rsidR="00A06A6C">
        <w:rPr>
          <w:rFonts w:ascii="TimesNewRoman" w:hAnsi="TimesNewRoman" w:cs="TimesNewRoman"/>
          <w:sz w:val="24"/>
          <w:lang w:val="en-GB" w:eastAsia="da-DK"/>
        </w:rPr>
        <w:t>8</w:t>
      </w:r>
      <w:r w:rsidR="00A06A6C" w:rsidRPr="00C74CF4">
        <w:rPr>
          <w:rFonts w:ascii="TimesNewRoman" w:hAnsi="TimesNewRoman" w:cs="TimesNewRoman"/>
          <w:sz w:val="24"/>
          <w:lang w:val="en-GB" w:eastAsia="da-DK"/>
        </w:rPr>
        <w:t>1-20</w:t>
      </w:r>
      <w:r w:rsidR="00A06A6C">
        <w:rPr>
          <w:rFonts w:ascii="TimesNewRoman" w:hAnsi="TimesNewRoman" w:cs="TimesNewRoman"/>
          <w:sz w:val="24"/>
          <w:lang w:val="en-GB" w:eastAsia="da-DK"/>
        </w:rPr>
        <w:t>1</w:t>
      </w:r>
      <w:r w:rsidR="00A06A6C" w:rsidRPr="00C74CF4">
        <w:rPr>
          <w:rFonts w:ascii="TimesNewRoman" w:hAnsi="TimesNewRoman" w:cs="TimesNewRoman"/>
          <w:sz w:val="24"/>
          <w:lang w:val="en-GB" w:eastAsia="da-DK"/>
        </w:rPr>
        <w:t xml:space="preserve">0 and 2071-2100 for </w:t>
      </w:r>
      <w:r w:rsidR="00A06A6C">
        <w:rPr>
          <w:rFonts w:ascii="TimesNewRoman" w:hAnsi="TimesNewRoman" w:cs="TimesNewRoman"/>
          <w:sz w:val="24"/>
          <w:lang w:val="en-GB" w:eastAsia="da-DK"/>
        </w:rPr>
        <w:t>50</w:t>
      </w:r>
      <w:r w:rsidR="00A06A6C" w:rsidRPr="00C74CF4">
        <w:rPr>
          <w:rFonts w:ascii="TimesNewRoman" w:hAnsi="TimesNewRoman" w:cs="TimesNewRoman"/>
          <w:sz w:val="24"/>
          <w:lang w:val="en-GB" w:eastAsia="da-DK"/>
        </w:rPr>
        <w:t xml:space="preserve"> simulations from Euro-CORDEX according to the RCP8.5 scenario. </w:t>
      </w:r>
      <w:r w:rsidR="00844029">
        <w:rPr>
          <w:rFonts w:ascii="TimesNewRoman" w:hAnsi="TimesNewRoman" w:cs="TimesNewRoman"/>
          <w:sz w:val="24"/>
          <w:lang w:val="en-GB" w:eastAsia="da-DK"/>
        </w:rPr>
        <w:t>Top</w:t>
      </w:r>
      <w:r w:rsidR="00A06A6C">
        <w:rPr>
          <w:rFonts w:ascii="TimesNewRoman" w:hAnsi="TimesNewRoman" w:cs="TimesNewRoman"/>
          <w:sz w:val="24"/>
          <w:lang w:val="en-GB" w:eastAsia="da-DK"/>
        </w:rPr>
        <w:t xml:space="preserve"> row: winter; </w:t>
      </w:r>
      <w:r w:rsidR="00844029">
        <w:rPr>
          <w:rFonts w:ascii="TimesNewRoman" w:hAnsi="TimesNewRoman" w:cs="TimesNewRoman"/>
          <w:sz w:val="24"/>
          <w:lang w:val="en-GB" w:eastAsia="da-DK"/>
        </w:rPr>
        <w:t>bottom row:</w:t>
      </w:r>
      <w:r w:rsidR="00A06A6C">
        <w:rPr>
          <w:rFonts w:ascii="TimesNewRoman" w:hAnsi="TimesNewRoman" w:cs="TimesNewRoman"/>
          <w:sz w:val="24"/>
          <w:lang w:val="en-GB" w:eastAsia="da-DK"/>
        </w:rPr>
        <w:t xml:space="preserve"> summer.</w:t>
      </w:r>
      <w:r w:rsidR="00A06A6C" w:rsidRPr="00C74CF4">
        <w:rPr>
          <w:rFonts w:ascii="TimesNewRoman" w:hAnsi="TimesNewRoman" w:cs="TimesNewRoman"/>
          <w:sz w:val="24"/>
          <w:lang w:val="en-GB" w:eastAsia="da-DK"/>
        </w:rPr>
        <w:t xml:space="preserve"> Left column: lowest quartile; mid column: median value; right column: higher quartile.</w:t>
      </w:r>
      <w:r w:rsidR="00A06A6C">
        <w:rPr>
          <w:rFonts w:ascii="TimesNewRoman" w:hAnsi="TimesNewRoman" w:cs="TimesNewRoman"/>
          <w:sz w:val="24"/>
          <w:lang w:val="en-GB" w:eastAsia="da-DK"/>
        </w:rPr>
        <w:t xml:space="preserve"> In all following figures, the mid column depicting pointwise median values is only coloured when 75% of simulations agree on the sign of the change.</w:t>
      </w:r>
    </w:p>
    <w:p w14:paraId="59C11ED5" w14:textId="465A2B84" w:rsidR="0085713A" w:rsidRPr="006B10BC" w:rsidRDefault="0085713A" w:rsidP="0048278B">
      <w:pPr>
        <w:autoSpaceDE w:val="0"/>
        <w:autoSpaceDN w:val="0"/>
        <w:adjustRightInd w:val="0"/>
        <w:spacing w:before="240" w:after="0" w:line="240" w:lineRule="auto"/>
        <w:rPr>
          <w:rFonts w:ascii="TimesNewRoman" w:hAnsi="TimesNewRoman" w:cs="TimesNewRoman"/>
          <w:noProof/>
          <w:sz w:val="24"/>
          <w:lang w:val="en-US" w:eastAsia="da-DK"/>
        </w:rPr>
      </w:pPr>
      <w:r w:rsidRPr="00C74CF4">
        <w:rPr>
          <w:rFonts w:ascii="TimesNewRoman" w:hAnsi="TimesNewRoman" w:cs="TimesNewRoman"/>
          <w:sz w:val="24"/>
          <w:lang w:val="en-GB"/>
        </w:rPr>
        <w:t xml:space="preserve">The relative change in extreme wind speed is shown in Fig. </w:t>
      </w:r>
      <w:r w:rsidR="006C3248">
        <w:rPr>
          <w:rFonts w:ascii="TimesNewRoman" w:hAnsi="TimesNewRoman" w:cs="TimesNewRoman"/>
          <w:sz w:val="24"/>
          <w:lang w:val="en-GB"/>
        </w:rPr>
        <w:t>5</w:t>
      </w:r>
      <w:r w:rsidRPr="00C74CF4">
        <w:rPr>
          <w:rFonts w:ascii="TimesNewRoman" w:hAnsi="TimesNewRoman" w:cs="TimesNewRoman"/>
          <w:sz w:val="24"/>
          <w:lang w:val="en-GB"/>
        </w:rPr>
        <w:t xml:space="preserve"> as the relative change of the 10-year return value of</w:t>
      </w:r>
      <w:r>
        <w:rPr>
          <w:rFonts w:ascii="TimesNewRoman" w:hAnsi="TimesNewRoman" w:cs="TimesNewRoman"/>
          <w:sz w:val="24"/>
          <w:lang w:val="en-GB"/>
        </w:rPr>
        <w:t xml:space="preserve"> daily maximum wind speed for the </w:t>
      </w:r>
      <w:r w:rsidR="006C3248">
        <w:rPr>
          <w:rFonts w:ascii="TimesNewRoman" w:hAnsi="TimesNewRoman" w:cs="TimesNewRoman"/>
          <w:sz w:val="24"/>
          <w:lang w:val="en-GB"/>
        </w:rPr>
        <w:t>46</w:t>
      </w:r>
      <w:r w:rsidRPr="00C74CF4">
        <w:rPr>
          <w:rFonts w:ascii="TimesNewRoman" w:hAnsi="TimesNewRoman" w:cs="TimesNewRoman"/>
          <w:sz w:val="24"/>
          <w:lang w:val="en-GB"/>
        </w:rPr>
        <w:t xml:space="preserve"> of the Euro-CORDEX simulations considered. Basically nowhere do more than 75% of the models agree on the sign of the pointwise change.</w:t>
      </w:r>
      <w:r w:rsidR="00D82410">
        <w:rPr>
          <w:rFonts w:ascii="TimesNewRoman" w:hAnsi="TimesNewRoman" w:cs="TimesNewRoman"/>
          <w:sz w:val="24"/>
          <w:lang w:val="en-GB"/>
        </w:rPr>
        <w:t xml:space="preserve"> It is noteworthy that the interquartile spread is much smaller than in Christensen and </w:t>
      </w:r>
      <w:r w:rsidR="00D82410">
        <w:rPr>
          <w:rFonts w:ascii="TimesNewRoman" w:hAnsi="TimesNewRoman" w:cs="TimesNewRoman"/>
          <w:sz w:val="24"/>
          <w:lang w:val="en-GB"/>
        </w:rPr>
        <w:lastRenderedPageBreak/>
        <w:t xml:space="preserve">Kjellström (2018); this </w:t>
      </w:r>
      <w:r w:rsidR="00DF7AF0">
        <w:rPr>
          <w:rFonts w:ascii="TimesNewRoman" w:hAnsi="TimesNewRoman" w:cs="TimesNewRoman"/>
          <w:sz w:val="24"/>
          <w:lang w:val="en-GB"/>
        </w:rPr>
        <w:t>indicates that the models agree that there is no signal, and not just that there are too few models present to overcome natural variability.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gridCol w:w="3516"/>
      </w:tblGrid>
      <w:tr w:rsidR="00235A3C" w14:paraId="62551CB0" w14:textId="77777777" w:rsidTr="006C4AA2">
        <w:tc>
          <w:tcPr>
            <w:tcW w:w="0" w:type="auto"/>
          </w:tcPr>
          <w:p w14:paraId="60C8C631" w14:textId="389FB128" w:rsidR="00235A3C" w:rsidRDefault="00316B3A" w:rsidP="00447CB6">
            <w:pPr>
              <w:autoSpaceDE w:val="0"/>
              <w:autoSpaceDN w:val="0"/>
              <w:adjustRightInd w:val="0"/>
              <w:rPr>
                <w:rFonts w:ascii="TimesNewRoman" w:hAnsi="TimesNewRoman" w:cs="TimesNewRoman"/>
                <w:sz w:val="24"/>
                <w:lang w:val="en-GB"/>
              </w:rPr>
            </w:pPr>
            <w:r>
              <w:rPr>
                <w:rFonts w:ascii="TimesNewRoman" w:hAnsi="TimesNewRoman" w:cs="TimesNewRoman"/>
                <w:noProof/>
                <w:sz w:val="24"/>
                <w:lang w:eastAsia="da-DK"/>
              </w:rPr>
              <w:drawing>
                <wp:inline distT="0" distB="0" distL="0" distR="0" wp14:anchorId="3BC3B3C9" wp14:editId="5DD4E721">
                  <wp:extent cx="1872000" cy="2631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ext_q1_DJF_rcp85_end.png"/>
                          <pic:cNvPicPr/>
                        </pic:nvPicPr>
                        <pic:blipFill rotWithShape="1">
                          <a:blip r:embed="rId31" cstate="print">
                            <a:extLst>
                              <a:ext uri="{28A0092B-C50C-407E-A947-70E740481C1C}">
                                <a14:useLocalDpi xmlns:a14="http://schemas.microsoft.com/office/drawing/2010/main" val="0"/>
                              </a:ext>
                            </a:extLst>
                          </a:blip>
                          <a:srcRect l="3922" t="14491" r="14426" b="4416"/>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1682676" w14:textId="615C2991" w:rsidR="00235A3C" w:rsidRDefault="00316B3A" w:rsidP="00447CB6">
            <w:pPr>
              <w:autoSpaceDE w:val="0"/>
              <w:autoSpaceDN w:val="0"/>
              <w:adjustRightInd w:val="0"/>
              <w:rPr>
                <w:rFonts w:ascii="TimesNewRoman" w:hAnsi="TimesNewRoman" w:cs="TimesNewRoman"/>
                <w:sz w:val="24"/>
                <w:lang w:val="en-GB"/>
              </w:rPr>
            </w:pPr>
            <w:r>
              <w:rPr>
                <w:rFonts w:ascii="TimesNewRoman" w:hAnsi="TimesNewRoman" w:cs="TimesNewRoman"/>
                <w:noProof/>
                <w:sz w:val="24"/>
                <w:lang w:eastAsia="da-DK"/>
              </w:rPr>
              <w:drawing>
                <wp:inline distT="0" distB="0" distL="0" distR="0" wp14:anchorId="589D14A6" wp14:editId="1D2E0DF5">
                  <wp:extent cx="1872000" cy="263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ext_mn_DJF_rcp85_end.png"/>
                          <pic:cNvPicPr/>
                        </pic:nvPicPr>
                        <pic:blipFill rotWithShape="1">
                          <a:blip r:embed="rId32" cstate="print">
                            <a:extLst>
                              <a:ext uri="{28A0092B-C50C-407E-A947-70E740481C1C}">
                                <a14:useLocalDpi xmlns:a14="http://schemas.microsoft.com/office/drawing/2010/main" val="0"/>
                              </a:ext>
                            </a:extLst>
                          </a:blip>
                          <a:srcRect l="4202" t="14493" r="14566" b="4515"/>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3983C7B" w14:textId="27B377F1" w:rsidR="00235A3C" w:rsidRDefault="00316B3A" w:rsidP="00447CB6">
            <w:pPr>
              <w:autoSpaceDE w:val="0"/>
              <w:autoSpaceDN w:val="0"/>
              <w:adjustRightInd w:val="0"/>
              <w:rPr>
                <w:rFonts w:ascii="TimesNewRoman" w:hAnsi="TimesNewRoman" w:cs="TimesNewRoman"/>
                <w:sz w:val="24"/>
                <w:lang w:val="en-GB"/>
              </w:rPr>
            </w:pPr>
            <w:r>
              <w:rPr>
                <w:rFonts w:ascii="TimesNewRoman" w:hAnsi="TimesNewRoman" w:cs="TimesNewRoman"/>
                <w:noProof/>
                <w:sz w:val="24"/>
                <w:lang w:eastAsia="da-DK"/>
              </w:rPr>
              <w:drawing>
                <wp:inline distT="0" distB="0" distL="0" distR="0" wp14:anchorId="45A699DA" wp14:editId="236913AB">
                  <wp:extent cx="2095200" cy="2624400"/>
                  <wp:effectExtent l="0" t="0" r="63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ext_q2_DJF_rcp85_end.png"/>
                          <pic:cNvPicPr/>
                        </pic:nvPicPr>
                        <pic:blipFill rotWithShape="1">
                          <a:blip r:embed="rId33" cstate="print">
                            <a:extLst>
                              <a:ext uri="{28A0092B-C50C-407E-A947-70E740481C1C}">
                                <a14:useLocalDpi xmlns:a14="http://schemas.microsoft.com/office/drawing/2010/main" val="0"/>
                              </a:ext>
                            </a:extLst>
                          </a:blip>
                          <a:srcRect l="4482" t="14492" r="4622" b="4317"/>
                          <a:stretch/>
                        </pic:blipFill>
                        <pic:spPr bwMode="auto">
                          <a:xfrm>
                            <a:off x="0" y="0"/>
                            <a:ext cx="2095200" cy="2624400"/>
                          </a:xfrm>
                          <a:prstGeom prst="rect">
                            <a:avLst/>
                          </a:prstGeom>
                          <a:ln>
                            <a:noFill/>
                          </a:ln>
                          <a:extLst>
                            <a:ext uri="{53640926-AAD7-44D8-BBD7-CCE9431645EC}">
                              <a14:shadowObscured xmlns:a14="http://schemas.microsoft.com/office/drawing/2010/main"/>
                            </a:ext>
                          </a:extLst>
                        </pic:spPr>
                      </pic:pic>
                    </a:graphicData>
                  </a:graphic>
                </wp:inline>
              </w:drawing>
            </w:r>
          </w:p>
        </w:tc>
      </w:tr>
      <w:tr w:rsidR="00235A3C" w14:paraId="594D6D0F" w14:textId="77777777" w:rsidTr="006C4AA2">
        <w:tc>
          <w:tcPr>
            <w:tcW w:w="0" w:type="auto"/>
          </w:tcPr>
          <w:p w14:paraId="763A7C41" w14:textId="2B0D3158" w:rsidR="00235A3C" w:rsidRDefault="00316B3A" w:rsidP="00447CB6">
            <w:pPr>
              <w:autoSpaceDE w:val="0"/>
              <w:autoSpaceDN w:val="0"/>
              <w:adjustRightInd w:val="0"/>
              <w:rPr>
                <w:rFonts w:ascii="TimesNewRoman" w:hAnsi="TimesNewRoman" w:cs="TimesNewRoman"/>
                <w:sz w:val="24"/>
                <w:lang w:val="en-GB"/>
              </w:rPr>
            </w:pPr>
            <w:r>
              <w:rPr>
                <w:rFonts w:ascii="TimesNewRoman" w:hAnsi="TimesNewRoman" w:cs="TimesNewRoman"/>
                <w:noProof/>
                <w:sz w:val="24"/>
                <w:lang w:eastAsia="da-DK"/>
              </w:rPr>
              <w:drawing>
                <wp:inline distT="0" distB="0" distL="0" distR="0" wp14:anchorId="74FD0FAC" wp14:editId="2B4F2D66">
                  <wp:extent cx="1872000" cy="263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ext_q1_JJA_rcp85_end.png"/>
                          <pic:cNvPicPr/>
                        </pic:nvPicPr>
                        <pic:blipFill rotWithShape="1">
                          <a:blip r:embed="rId34" cstate="print">
                            <a:extLst>
                              <a:ext uri="{28A0092B-C50C-407E-A947-70E740481C1C}">
                                <a14:useLocalDpi xmlns:a14="http://schemas.microsoft.com/office/drawing/2010/main" val="0"/>
                              </a:ext>
                            </a:extLst>
                          </a:blip>
                          <a:srcRect l="4202" t="14591" r="14426" b="4416"/>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CBDAE2B" w14:textId="342AB9D0" w:rsidR="00235A3C" w:rsidRDefault="00316B3A" w:rsidP="00447CB6">
            <w:pPr>
              <w:autoSpaceDE w:val="0"/>
              <w:autoSpaceDN w:val="0"/>
              <w:adjustRightInd w:val="0"/>
              <w:rPr>
                <w:rFonts w:ascii="TimesNewRoman" w:hAnsi="TimesNewRoman" w:cs="TimesNewRoman"/>
                <w:sz w:val="24"/>
                <w:lang w:val="en-GB"/>
              </w:rPr>
            </w:pPr>
            <w:r>
              <w:rPr>
                <w:rFonts w:ascii="TimesNewRoman" w:hAnsi="TimesNewRoman" w:cs="TimesNewRoman"/>
                <w:noProof/>
                <w:sz w:val="24"/>
                <w:lang w:eastAsia="da-DK"/>
              </w:rPr>
              <w:drawing>
                <wp:inline distT="0" distB="0" distL="0" distR="0" wp14:anchorId="11470245" wp14:editId="6C2EC750">
                  <wp:extent cx="1872000" cy="263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ext_mn_JJA_rcp85_end.png"/>
                          <pic:cNvPicPr/>
                        </pic:nvPicPr>
                        <pic:blipFill rotWithShape="1">
                          <a:blip r:embed="rId35" cstate="print">
                            <a:extLst>
                              <a:ext uri="{28A0092B-C50C-407E-A947-70E740481C1C}">
                                <a14:useLocalDpi xmlns:a14="http://schemas.microsoft.com/office/drawing/2010/main" val="0"/>
                              </a:ext>
                            </a:extLst>
                          </a:blip>
                          <a:srcRect l="4481" t="14690" r="14426" b="4614"/>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3CF7878" w14:textId="662726EB" w:rsidR="00235A3C" w:rsidRDefault="00316B3A" w:rsidP="00447CB6">
            <w:pPr>
              <w:autoSpaceDE w:val="0"/>
              <w:autoSpaceDN w:val="0"/>
              <w:adjustRightInd w:val="0"/>
              <w:rPr>
                <w:rFonts w:ascii="TimesNewRoman" w:hAnsi="TimesNewRoman" w:cs="TimesNewRoman"/>
                <w:sz w:val="24"/>
                <w:lang w:val="en-GB"/>
              </w:rPr>
            </w:pPr>
            <w:r>
              <w:rPr>
                <w:rFonts w:ascii="TimesNewRoman" w:hAnsi="TimesNewRoman" w:cs="TimesNewRoman"/>
                <w:noProof/>
                <w:sz w:val="24"/>
                <w:lang w:eastAsia="da-DK"/>
              </w:rPr>
              <w:drawing>
                <wp:inline distT="0" distB="0" distL="0" distR="0" wp14:anchorId="1A6AEECC" wp14:editId="1357C64E">
                  <wp:extent cx="2095200" cy="2624400"/>
                  <wp:effectExtent l="0" t="0" r="63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ext_q2_JJA_rcp85_end.png"/>
                          <pic:cNvPicPr/>
                        </pic:nvPicPr>
                        <pic:blipFill rotWithShape="1">
                          <a:blip r:embed="rId36" cstate="print">
                            <a:extLst>
                              <a:ext uri="{28A0092B-C50C-407E-A947-70E740481C1C}">
                                <a14:useLocalDpi xmlns:a14="http://schemas.microsoft.com/office/drawing/2010/main" val="0"/>
                              </a:ext>
                            </a:extLst>
                          </a:blip>
                          <a:srcRect l="4342" t="14690" r="4622" b="4514"/>
                          <a:stretch/>
                        </pic:blipFill>
                        <pic:spPr bwMode="auto">
                          <a:xfrm>
                            <a:off x="0" y="0"/>
                            <a:ext cx="2095200" cy="262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5DADA5" w14:textId="77777777" w:rsidR="0085713A" w:rsidRDefault="0085713A" w:rsidP="0085713A">
      <w:pPr>
        <w:autoSpaceDE w:val="0"/>
        <w:autoSpaceDN w:val="0"/>
        <w:adjustRightInd w:val="0"/>
        <w:spacing w:before="240" w:after="0" w:line="240" w:lineRule="auto"/>
        <w:rPr>
          <w:rFonts w:ascii="TimesNewRoman" w:hAnsi="TimesNewRoman" w:cs="TimesNewRoman"/>
          <w:sz w:val="24"/>
          <w:lang w:val="en-GB" w:eastAsia="da-DK"/>
        </w:rPr>
      </w:pPr>
      <w:r w:rsidRPr="004D6F38">
        <w:rPr>
          <w:rFonts w:ascii="TimesNewRoman" w:hAnsi="TimesNewRoman" w:cs="TimesNewRoman"/>
          <w:b/>
          <w:sz w:val="24"/>
          <w:lang w:val="en-GB" w:eastAsia="da-DK"/>
        </w:rPr>
        <w:t xml:space="preserve">Figure </w:t>
      </w:r>
      <w:r w:rsidR="00EF58AA">
        <w:rPr>
          <w:rFonts w:ascii="TimesNewRoman" w:hAnsi="TimesNewRoman" w:cs="TimesNewRoman"/>
          <w:b/>
          <w:sz w:val="24"/>
          <w:lang w:val="en-GB" w:eastAsia="da-DK"/>
        </w:rPr>
        <w:t>5</w:t>
      </w:r>
      <w:r w:rsidRPr="00C74CF4">
        <w:rPr>
          <w:rFonts w:ascii="TimesNewRoman" w:hAnsi="TimesNewRoman" w:cs="TimesNewRoman"/>
          <w:sz w:val="24"/>
          <w:lang w:val="en-GB" w:eastAsia="da-DK"/>
        </w:rPr>
        <w:t xml:space="preserve"> Change in 10-year return value of daily maximum wind speed relative change between 1971-2000 and 2071-2100 for </w:t>
      </w:r>
      <w:r>
        <w:rPr>
          <w:rFonts w:ascii="TimesNewRoman" w:hAnsi="TimesNewRoman" w:cs="TimesNewRoman"/>
          <w:sz w:val="24"/>
          <w:lang w:val="en-GB" w:eastAsia="da-DK"/>
        </w:rPr>
        <w:t>46</w:t>
      </w:r>
      <w:r w:rsidRPr="00C74CF4">
        <w:rPr>
          <w:rFonts w:ascii="TimesNewRoman" w:hAnsi="TimesNewRoman" w:cs="TimesNewRoman"/>
          <w:sz w:val="24"/>
          <w:lang w:val="en-GB" w:eastAsia="da-DK"/>
        </w:rPr>
        <w:t xml:space="preserve"> simulations from Euro-CORDEX according to the RCP8.5 scenario. Top row: Winter; bottom row: Summer. Left column: lowest quartile; mid column: median value; right column: higher quartile. For the medians, only points where 75% of models agree on the sign are shown.</w:t>
      </w:r>
    </w:p>
    <w:p w14:paraId="46DB5A93" w14:textId="77777777" w:rsidR="00980A8C" w:rsidRPr="00C74CF4" w:rsidRDefault="00980A8C" w:rsidP="004D6F38">
      <w:pPr>
        <w:pStyle w:val="Heading2"/>
        <w:rPr>
          <w:lang w:val="en-GB" w:eastAsia="da-DK"/>
        </w:rPr>
      </w:pPr>
      <w:r>
        <w:rPr>
          <w:lang w:val="en-GB" w:eastAsia="da-DK"/>
        </w:rPr>
        <w:t>Solar irradiation</w:t>
      </w:r>
    </w:p>
    <w:p w14:paraId="682E85C1" w14:textId="77777777" w:rsidR="00DF62CB" w:rsidRDefault="00DF62CB" w:rsidP="0048278B">
      <w:pPr>
        <w:autoSpaceDE w:val="0"/>
        <w:autoSpaceDN w:val="0"/>
        <w:adjustRightInd w:val="0"/>
        <w:spacing w:before="240" w:after="0" w:line="240" w:lineRule="auto"/>
        <w:rPr>
          <w:rFonts w:ascii="TimesNewRoman" w:hAnsi="TimesNewRoman" w:cs="TimesNewRoman"/>
          <w:sz w:val="24"/>
          <w:lang w:val="en-GB" w:eastAsia="da-DK"/>
        </w:rPr>
      </w:pPr>
      <w:r>
        <w:rPr>
          <w:rFonts w:ascii="TimesNewRoman" w:hAnsi="TimesNewRoman" w:cs="TimesNewRoman"/>
          <w:sz w:val="24"/>
          <w:lang w:val="en-GB" w:eastAsia="da-DK"/>
        </w:rPr>
        <w:t xml:space="preserve">In Fig. </w:t>
      </w:r>
      <w:r w:rsidR="00EF58AA">
        <w:rPr>
          <w:rFonts w:ascii="TimesNewRoman" w:hAnsi="TimesNewRoman" w:cs="TimesNewRoman"/>
          <w:sz w:val="24"/>
          <w:lang w:val="en-GB" w:eastAsia="da-DK"/>
        </w:rPr>
        <w:t>6</w:t>
      </w:r>
      <w:r>
        <w:rPr>
          <w:rFonts w:ascii="TimesNewRoman" w:hAnsi="TimesNewRoman" w:cs="TimesNewRoman"/>
          <w:sz w:val="24"/>
          <w:lang w:val="en-GB" w:eastAsia="da-DK"/>
        </w:rPr>
        <w:t xml:space="preserve"> we study the change in incoming solar radiation from the ensemble, where the pointwise two quartiles and the median are shown. In winter, most of the area shows a considerable relative reduction of the order of 10%. This is attributed to </w:t>
      </w:r>
      <w:r w:rsidR="00A836C5">
        <w:rPr>
          <w:rFonts w:ascii="TimesNewRoman" w:hAnsi="TimesNewRoman" w:cs="TimesNewRoman"/>
          <w:sz w:val="24"/>
          <w:lang w:val="en-GB" w:eastAsia="da-DK"/>
        </w:rPr>
        <w:t>the higher modelled cloud cover</w:t>
      </w:r>
      <w:r>
        <w:rPr>
          <w:rFonts w:ascii="TimesNewRoman" w:hAnsi="TimesNewRoman" w:cs="TimesNewRoman"/>
          <w:sz w:val="24"/>
          <w:lang w:val="en-GB" w:eastAsia="da-DK"/>
        </w:rPr>
        <w:t xml:space="preserve"> (not shown) of most models in the future. This is </w:t>
      </w:r>
      <w:r w:rsidR="00D85C25">
        <w:rPr>
          <w:rFonts w:ascii="TimesNewRoman" w:hAnsi="TimesNewRoman" w:cs="TimesNewRoman"/>
          <w:sz w:val="24"/>
          <w:lang w:val="en-GB" w:eastAsia="da-DK"/>
        </w:rPr>
        <w:t xml:space="preserve">frequently </w:t>
      </w:r>
      <w:r>
        <w:rPr>
          <w:rFonts w:ascii="TimesNewRoman" w:hAnsi="TimesNewRoman" w:cs="TimesNewRoman"/>
          <w:sz w:val="24"/>
          <w:lang w:val="en-GB" w:eastAsia="da-DK"/>
        </w:rPr>
        <w:t>due to more zonal flow and goes alongside the increase in winter precipitation shown in Fig.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56"/>
        <w:gridCol w:w="3516"/>
      </w:tblGrid>
      <w:tr w:rsidR="00235A3C" w14:paraId="194107E6" w14:textId="77777777" w:rsidTr="006C4AA2">
        <w:tc>
          <w:tcPr>
            <w:tcW w:w="0" w:type="auto"/>
          </w:tcPr>
          <w:p w14:paraId="5BCE1A79"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lastRenderedPageBreak/>
              <w:drawing>
                <wp:inline distT="0" distB="0" distL="0" distR="0" wp14:anchorId="0881DB2D" wp14:editId="78C20817">
                  <wp:extent cx="1861200" cy="2613600"/>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q1_DJF_rcp85_end.png"/>
                          <pic:cNvPicPr/>
                        </pic:nvPicPr>
                        <pic:blipFill rotWithShape="1">
                          <a:blip r:embed="rId37" cstate="print">
                            <a:extLst>
                              <a:ext uri="{28A0092B-C50C-407E-A947-70E740481C1C}">
                                <a14:useLocalDpi xmlns:a14="http://schemas.microsoft.com/office/drawing/2010/main" val="0"/>
                              </a:ext>
                            </a:extLst>
                          </a:blip>
                          <a:srcRect l="4342" t="14641" r="14438" b="4758"/>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CDA7A3D"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46BD43C8" wp14:editId="65DE1902">
                  <wp:extent cx="1861200" cy="2613600"/>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mn_DJF_rcp85_end.png"/>
                          <pic:cNvPicPr/>
                        </pic:nvPicPr>
                        <pic:blipFill rotWithShape="1">
                          <a:blip r:embed="rId38" cstate="print">
                            <a:extLst>
                              <a:ext uri="{28A0092B-C50C-407E-A947-70E740481C1C}">
                                <a14:useLocalDpi xmlns:a14="http://schemas.microsoft.com/office/drawing/2010/main" val="0"/>
                              </a:ext>
                            </a:extLst>
                          </a:blip>
                          <a:srcRect l="4606" t="14547" r="14570" b="4757"/>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4902750"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14725B43" wp14:editId="0223E4A6">
                  <wp:extent cx="2088000" cy="261720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q2_DJF_rcp85_end.png"/>
                          <pic:cNvPicPr/>
                        </pic:nvPicPr>
                        <pic:blipFill rotWithShape="1">
                          <a:blip r:embed="rId39" cstate="print">
                            <a:extLst>
                              <a:ext uri="{28A0092B-C50C-407E-A947-70E740481C1C}">
                                <a14:useLocalDpi xmlns:a14="http://schemas.microsoft.com/office/drawing/2010/main" val="0"/>
                              </a:ext>
                            </a:extLst>
                          </a:blip>
                          <a:srcRect l="4737" t="14641" r="4567" b="4758"/>
                          <a:stretch/>
                        </pic:blipFill>
                        <pic:spPr bwMode="auto">
                          <a:xfrm>
                            <a:off x="0" y="0"/>
                            <a:ext cx="2088000" cy="2617200"/>
                          </a:xfrm>
                          <a:prstGeom prst="rect">
                            <a:avLst/>
                          </a:prstGeom>
                          <a:ln>
                            <a:noFill/>
                          </a:ln>
                          <a:extLst>
                            <a:ext uri="{53640926-AAD7-44D8-BBD7-CCE9431645EC}">
                              <a14:shadowObscured xmlns:a14="http://schemas.microsoft.com/office/drawing/2010/main"/>
                            </a:ext>
                          </a:extLst>
                        </pic:spPr>
                      </pic:pic>
                    </a:graphicData>
                  </a:graphic>
                </wp:inline>
              </w:drawing>
            </w:r>
          </w:p>
        </w:tc>
      </w:tr>
      <w:tr w:rsidR="00235A3C" w14:paraId="50D0FAAD" w14:textId="77777777" w:rsidTr="006C4AA2">
        <w:tc>
          <w:tcPr>
            <w:tcW w:w="0" w:type="auto"/>
          </w:tcPr>
          <w:p w14:paraId="6ED8C23E"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36075679" wp14:editId="528D3334">
                  <wp:extent cx="1861200" cy="2613600"/>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q1_JJA_rcp85_mid.png"/>
                          <pic:cNvPicPr/>
                        </pic:nvPicPr>
                        <pic:blipFill rotWithShape="1">
                          <a:blip r:embed="rId40" cstate="print">
                            <a:extLst>
                              <a:ext uri="{28A0092B-C50C-407E-A947-70E740481C1C}">
                                <a14:useLocalDpi xmlns:a14="http://schemas.microsoft.com/office/drawing/2010/main" val="0"/>
                              </a:ext>
                            </a:extLst>
                          </a:blip>
                          <a:srcRect l="4737" t="14734" r="14307" b="4758"/>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CA0AD80"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0DF23B2B" wp14:editId="20D49BF7">
                  <wp:extent cx="1861200" cy="2613600"/>
                  <wp:effectExtent l="0" t="0" r="571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mn_JJA_rcp85_end.png"/>
                          <pic:cNvPicPr/>
                        </pic:nvPicPr>
                        <pic:blipFill rotWithShape="1">
                          <a:blip r:embed="rId41" cstate="print">
                            <a:extLst>
                              <a:ext uri="{28A0092B-C50C-407E-A947-70E740481C1C}">
                                <a14:useLocalDpi xmlns:a14="http://schemas.microsoft.com/office/drawing/2010/main" val="0"/>
                              </a:ext>
                            </a:extLst>
                          </a:blip>
                          <a:srcRect l="4737" t="14641" r="14570" b="4851"/>
                          <a:stretch/>
                        </pic:blipFill>
                        <pic:spPr bwMode="auto">
                          <a:xfrm>
                            <a:off x="0" y="0"/>
                            <a:ext cx="18612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B2CCD69" w14:textId="77777777" w:rsidR="00235A3C" w:rsidRDefault="00235A3C" w:rsidP="00447CB6">
            <w:pPr>
              <w:autoSpaceDE w:val="0"/>
              <w:autoSpaceDN w:val="0"/>
              <w:adjustRightInd w:val="0"/>
              <w:rPr>
                <w:rFonts w:ascii="TimesNewRoman" w:hAnsi="TimesNewRoman" w:cs="TimesNewRoman"/>
                <w:sz w:val="24"/>
                <w:lang w:val="en-GB"/>
              </w:rPr>
            </w:pPr>
            <w:r w:rsidRPr="004D6F38">
              <w:rPr>
                <w:rFonts w:ascii="TimesNewRoman" w:hAnsi="TimesNewRoman" w:cs="TimesNewRoman"/>
                <w:noProof/>
                <w:sz w:val="24"/>
                <w:lang w:eastAsia="da-DK"/>
              </w:rPr>
              <w:drawing>
                <wp:inline distT="0" distB="0" distL="0" distR="0" wp14:anchorId="1770272D" wp14:editId="449BB806">
                  <wp:extent cx="2088000" cy="261720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q2_JJA_rcp85_end.png"/>
                          <pic:cNvPicPr/>
                        </pic:nvPicPr>
                        <pic:blipFill rotWithShape="1">
                          <a:blip r:embed="rId42" cstate="print">
                            <a:extLst>
                              <a:ext uri="{28A0092B-C50C-407E-A947-70E740481C1C}">
                                <a14:useLocalDpi xmlns:a14="http://schemas.microsoft.com/office/drawing/2010/main" val="0"/>
                              </a:ext>
                            </a:extLst>
                          </a:blip>
                          <a:srcRect l="4605" t="14734" r="4698" b="4665"/>
                          <a:stretch/>
                        </pic:blipFill>
                        <pic:spPr bwMode="auto">
                          <a:xfrm>
                            <a:off x="0" y="0"/>
                            <a:ext cx="2088000" cy="2617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2DAE43" w14:textId="77777777" w:rsidR="008E266A" w:rsidRDefault="008E266A" w:rsidP="008E266A">
      <w:pPr>
        <w:autoSpaceDE w:val="0"/>
        <w:autoSpaceDN w:val="0"/>
        <w:adjustRightInd w:val="0"/>
        <w:spacing w:before="240" w:after="0" w:line="240" w:lineRule="auto"/>
        <w:rPr>
          <w:rFonts w:ascii="TimesNewRoman" w:hAnsi="TimesNewRoman" w:cs="TimesNewRoman"/>
          <w:sz w:val="24"/>
          <w:lang w:val="en-GB" w:eastAsia="da-DK"/>
        </w:rPr>
      </w:pPr>
      <w:r w:rsidRPr="00113A51">
        <w:rPr>
          <w:rFonts w:ascii="TimesNewRoman" w:hAnsi="TimesNewRoman" w:cs="TimesNewRoman"/>
          <w:b/>
          <w:sz w:val="24"/>
          <w:lang w:val="en-GB" w:eastAsia="da-DK"/>
        </w:rPr>
        <w:t xml:space="preserve">Figure </w:t>
      </w:r>
      <w:r w:rsidR="00EF58AA">
        <w:rPr>
          <w:rFonts w:ascii="TimesNewRoman" w:hAnsi="TimesNewRoman" w:cs="TimesNewRoman"/>
          <w:b/>
          <w:sz w:val="24"/>
          <w:lang w:val="en-GB" w:eastAsia="da-DK"/>
        </w:rPr>
        <w:t>6</w:t>
      </w:r>
      <w:r w:rsidRPr="00C74CF4">
        <w:rPr>
          <w:rFonts w:ascii="TimesNewRoman" w:hAnsi="TimesNewRoman" w:cs="TimesNewRoman"/>
          <w:sz w:val="24"/>
          <w:lang w:val="en-GB" w:eastAsia="da-DK"/>
        </w:rPr>
        <w:t xml:space="preserve">. Average </w:t>
      </w:r>
      <w:r>
        <w:rPr>
          <w:rFonts w:ascii="TimesNewRoman" w:hAnsi="TimesNewRoman" w:cs="TimesNewRoman"/>
          <w:sz w:val="24"/>
          <w:lang w:val="en-GB" w:eastAsia="da-DK"/>
        </w:rPr>
        <w:t>incoming surface solar radiation relative change between 198</w:t>
      </w:r>
      <w:r w:rsidRPr="00C74CF4">
        <w:rPr>
          <w:rFonts w:ascii="TimesNewRoman" w:hAnsi="TimesNewRoman" w:cs="TimesNewRoman"/>
          <w:sz w:val="24"/>
          <w:lang w:val="en-GB" w:eastAsia="da-DK"/>
        </w:rPr>
        <w:t>1-20</w:t>
      </w:r>
      <w:r>
        <w:rPr>
          <w:rFonts w:ascii="TimesNewRoman" w:hAnsi="TimesNewRoman" w:cs="TimesNewRoman"/>
          <w:sz w:val="24"/>
          <w:lang w:val="en-GB" w:eastAsia="da-DK"/>
        </w:rPr>
        <w:t xml:space="preserve">10 and 2071-2100 for </w:t>
      </w:r>
      <w:r w:rsidR="00F017BC">
        <w:rPr>
          <w:rFonts w:ascii="TimesNewRoman" w:hAnsi="TimesNewRoman" w:cs="TimesNewRoman"/>
          <w:sz w:val="24"/>
          <w:lang w:val="en-GB" w:eastAsia="da-DK"/>
        </w:rPr>
        <w:t>48</w:t>
      </w:r>
      <w:r w:rsidRPr="00C74CF4">
        <w:rPr>
          <w:rFonts w:ascii="TimesNewRoman" w:hAnsi="TimesNewRoman" w:cs="TimesNewRoman"/>
          <w:sz w:val="24"/>
          <w:lang w:val="en-GB" w:eastAsia="da-DK"/>
        </w:rPr>
        <w:t xml:space="preserve"> simulations from Euro-CORDEX according to the RCP8.5 scenario. Top row: Winter; bottom row: Summer. Left column: lowest quartile; mid column: median value; right column: higher quartile. For the medians, only points where 75% of models agree on the sign are shown.</w:t>
      </w:r>
    </w:p>
    <w:p w14:paraId="7F83445C" w14:textId="77777777" w:rsidR="00070EF9" w:rsidRPr="00C74CF4" w:rsidRDefault="00070EF9" w:rsidP="00070EF9">
      <w:pPr>
        <w:pStyle w:val="Heading2"/>
        <w:rPr>
          <w:lang w:val="en-GB"/>
        </w:rPr>
      </w:pPr>
      <w:r w:rsidRPr="00C74CF4">
        <w:rPr>
          <w:lang w:val="en-GB"/>
        </w:rPr>
        <w:t>Snow</w:t>
      </w:r>
      <w:r>
        <w:rPr>
          <w:lang w:val="en-GB"/>
        </w:rPr>
        <w:t xml:space="preserve"> and Ice</w:t>
      </w:r>
    </w:p>
    <w:p w14:paraId="69E27FB8" w14:textId="4C1FBB0E" w:rsidR="00070EF9" w:rsidRPr="00C74CF4" w:rsidRDefault="00070EF9" w:rsidP="00070EF9">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Rising</w:t>
      </w:r>
      <w:r w:rsidRPr="00C74CF4">
        <w:rPr>
          <w:rFonts w:ascii="TimesNewRoman" w:hAnsi="TimesNewRoman" w:cs="TimesNewRoman"/>
          <w:sz w:val="24"/>
          <w:lang w:val="en-GB"/>
        </w:rPr>
        <w:t xml:space="preserve"> temperatures are expected to lead to decreased snow cover, as more precipitation falls as rain and snow melt accelerates</w:t>
      </w:r>
      <w:r>
        <w:rPr>
          <w:rFonts w:ascii="TimesNewRoman" w:hAnsi="TimesNewRoman" w:cs="TimesNewRoman"/>
          <w:sz w:val="24"/>
          <w:lang w:val="en-GB"/>
        </w:rPr>
        <w:t xml:space="preserve">. There is an </w:t>
      </w:r>
      <w:r w:rsidRPr="00C74CF4">
        <w:rPr>
          <w:rFonts w:ascii="TimesNewRoman" w:hAnsi="TimesNewRoman" w:cs="TimesNewRoman"/>
          <w:sz w:val="24"/>
          <w:lang w:val="en-GB"/>
        </w:rPr>
        <w:t>increase</w:t>
      </w:r>
      <w:r>
        <w:rPr>
          <w:rFonts w:ascii="TimesNewRoman" w:hAnsi="TimesNewRoman" w:cs="TimesNewRoman"/>
          <w:sz w:val="24"/>
          <w:lang w:val="en-GB"/>
        </w:rPr>
        <w:t xml:space="preserve"> in</w:t>
      </w:r>
      <w:r w:rsidRPr="00C74CF4">
        <w:rPr>
          <w:rFonts w:ascii="TimesNewRoman" w:hAnsi="TimesNewRoman" w:cs="TimesNewRoman"/>
          <w:sz w:val="24"/>
          <w:lang w:val="en-GB"/>
        </w:rPr>
        <w:t xml:space="preserve"> winter precipitation in Scandinavia, </w:t>
      </w:r>
      <w:r>
        <w:rPr>
          <w:rFonts w:ascii="TimesNewRoman" w:hAnsi="TimesNewRoman" w:cs="TimesNewRoman"/>
          <w:sz w:val="24"/>
          <w:lang w:val="en-GB"/>
        </w:rPr>
        <w:t>which may</w:t>
      </w:r>
      <w:r w:rsidRPr="00C74CF4">
        <w:rPr>
          <w:rFonts w:ascii="TimesNewRoman" w:hAnsi="TimesNewRoman" w:cs="TimesNewRoman"/>
          <w:sz w:val="24"/>
          <w:lang w:val="en-GB"/>
        </w:rPr>
        <w:t xml:space="preserve"> </w:t>
      </w:r>
      <w:r>
        <w:rPr>
          <w:rFonts w:ascii="TimesNewRoman" w:hAnsi="TimesNewRoman" w:cs="TimesNewRoman"/>
          <w:sz w:val="24"/>
          <w:lang w:val="en-GB"/>
        </w:rPr>
        <w:t xml:space="preserve">partly </w:t>
      </w:r>
      <w:r w:rsidRPr="00C74CF4">
        <w:rPr>
          <w:rFonts w:ascii="TimesNewRoman" w:hAnsi="TimesNewRoman" w:cs="TimesNewRoman"/>
          <w:sz w:val="24"/>
          <w:lang w:val="en-GB"/>
        </w:rPr>
        <w:t>compensat</w:t>
      </w:r>
      <w:r>
        <w:rPr>
          <w:rFonts w:ascii="TimesNewRoman" w:hAnsi="TimesNewRoman" w:cs="TimesNewRoman"/>
          <w:sz w:val="24"/>
          <w:lang w:val="en-GB"/>
        </w:rPr>
        <w:t>e</w:t>
      </w:r>
      <w:r w:rsidRPr="00C74CF4">
        <w:rPr>
          <w:rFonts w:ascii="TimesNewRoman" w:hAnsi="TimesNewRoman" w:cs="TimesNewRoman"/>
          <w:sz w:val="24"/>
          <w:lang w:val="en-GB"/>
        </w:rPr>
        <w:t xml:space="preserve"> for the</w:t>
      </w:r>
      <w:r>
        <w:rPr>
          <w:rFonts w:ascii="TimesNewRoman" w:hAnsi="TimesNewRoman" w:cs="TimesNewRoman"/>
          <w:sz w:val="24"/>
          <w:lang w:val="en-GB"/>
        </w:rPr>
        <w:t>se</w:t>
      </w:r>
      <w:r w:rsidRPr="00C74CF4">
        <w:rPr>
          <w:rFonts w:ascii="TimesNewRoman" w:hAnsi="TimesNewRoman" w:cs="TimesNewRoman"/>
          <w:sz w:val="24"/>
          <w:lang w:val="en-GB"/>
        </w:rPr>
        <w:t xml:space="preserve"> effect</w:t>
      </w:r>
      <w:r>
        <w:rPr>
          <w:rFonts w:ascii="TimesNewRoman" w:hAnsi="TimesNewRoman" w:cs="TimesNewRoman"/>
          <w:sz w:val="24"/>
          <w:lang w:val="en-GB"/>
        </w:rPr>
        <w:t>s</w:t>
      </w:r>
      <w:r w:rsidRPr="00C74CF4">
        <w:rPr>
          <w:rFonts w:ascii="TimesNewRoman" w:hAnsi="TimesNewRoman" w:cs="TimesNewRoman"/>
          <w:sz w:val="24"/>
          <w:lang w:val="en-GB"/>
        </w:rPr>
        <w:t xml:space="preserve">. Data from the ENSEMBLES project were analysed by </w:t>
      </w:r>
      <w:proofErr w:type="spellStart"/>
      <w:r w:rsidRPr="00C74CF4">
        <w:rPr>
          <w:rFonts w:ascii="TimesNewRoman" w:hAnsi="TimesNewRoman" w:cs="TimesNewRoman"/>
          <w:sz w:val="24"/>
          <w:lang w:val="en-GB"/>
        </w:rPr>
        <w:t>Räisänen</w:t>
      </w:r>
      <w:proofErr w:type="spellEnd"/>
      <w:r w:rsidRPr="00C74CF4">
        <w:rPr>
          <w:rFonts w:ascii="TimesNewRoman" w:hAnsi="TimesNewRoman" w:cs="TimesNewRoman"/>
          <w:sz w:val="24"/>
          <w:lang w:val="en-GB"/>
        </w:rPr>
        <w:t xml:space="preserve"> and </w:t>
      </w:r>
      <w:proofErr w:type="spellStart"/>
      <w:r w:rsidRPr="00C74CF4">
        <w:rPr>
          <w:rFonts w:ascii="TimesNewRoman" w:hAnsi="TimesNewRoman" w:cs="TimesNewRoman"/>
          <w:sz w:val="24"/>
          <w:lang w:val="en-GB"/>
        </w:rPr>
        <w:t>Eklund</w:t>
      </w:r>
      <w:proofErr w:type="spellEnd"/>
      <w:r w:rsidRPr="00C74CF4">
        <w:rPr>
          <w:rFonts w:ascii="TimesNewRoman" w:hAnsi="TimesNewRoman" w:cs="TimesNewRoman"/>
          <w:sz w:val="24"/>
          <w:lang w:val="en-GB"/>
        </w:rPr>
        <w:t xml:space="preserve"> (2011) who concluded that snow volume will decrease across Europe in the future, even though the Scandinavian mountain areas may experience a slight and statistically insignificant increase. Such an increase was also proposed by Schuler et al. (2006) in a detailed study for Norway based on two RCM scenarios forced with different GCMs. The authors also pointed out that in extreme years, the maximum amount of snow could be greater than in extreme years of the recent past, even if sno</w:t>
      </w:r>
      <w:r w:rsidR="00786E52">
        <w:rPr>
          <w:rFonts w:ascii="TimesNewRoman" w:hAnsi="TimesNewRoman" w:cs="TimesNewRoman"/>
          <w:sz w:val="24"/>
          <w:lang w:val="en-GB"/>
        </w:rPr>
        <w:t>w amount is reduced on average.</w:t>
      </w:r>
    </w:p>
    <w:p w14:paraId="314AB140" w14:textId="07716FCC" w:rsidR="00070EF9" w:rsidRDefault="000960A2" w:rsidP="00070EF9">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eastAsia="da-DK"/>
        </w:rPr>
        <w:lastRenderedPageBreak/>
        <w:t>Winter s</w:t>
      </w:r>
      <w:r w:rsidR="00DF62CB">
        <w:rPr>
          <w:rFonts w:ascii="TimesNewRoman" w:hAnsi="TimesNewRoman" w:cs="TimesNewRoman"/>
          <w:sz w:val="24"/>
          <w:lang w:val="en-GB" w:eastAsia="da-DK"/>
        </w:rPr>
        <w:t>now cover is one of the most drastically changed climatological quantities</w:t>
      </w:r>
      <w:r w:rsidR="00EF58AA">
        <w:rPr>
          <w:rFonts w:ascii="TimesNewRoman" w:hAnsi="TimesNewRoman" w:cs="TimesNewRoman"/>
          <w:sz w:val="24"/>
          <w:lang w:val="en-GB" w:eastAsia="da-DK"/>
        </w:rPr>
        <w:t xml:space="preserve"> (Fig. 7</w:t>
      </w:r>
      <w:r w:rsidR="00385B87">
        <w:rPr>
          <w:rFonts w:ascii="TimesNewRoman" w:hAnsi="TimesNewRoman" w:cs="TimesNewRoman"/>
          <w:sz w:val="24"/>
          <w:lang w:val="en-GB" w:eastAsia="da-DK"/>
        </w:rPr>
        <w:t>)</w:t>
      </w:r>
      <w:r w:rsidR="00DF62CB">
        <w:rPr>
          <w:rFonts w:ascii="TimesNewRoman" w:hAnsi="TimesNewRoman" w:cs="TimesNewRoman"/>
          <w:sz w:val="24"/>
          <w:lang w:val="en-GB" w:eastAsia="da-DK"/>
        </w:rPr>
        <w:t xml:space="preserve">. There is agreement between models about a reduction of average winter-time snow amount of more </w:t>
      </w:r>
      <w:r w:rsidR="0025232B">
        <w:rPr>
          <w:rFonts w:ascii="TimesNewRoman" w:hAnsi="TimesNewRoman" w:cs="TimesNewRoman"/>
          <w:sz w:val="24"/>
          <w:lang w:val="en-GB" w:eastAsia="da-DK"/>
        </w:rPr>
        <w:t>70%</w:t>
      </w:r>
      <w:r w:rsidR="00DF62CB">
        <w:rPr>
          <w:rFonts w:ascii="TimesNewRoman" w:hAnsi="TimesNewRoman" w:cs="TimesNewRoman"/>
          <w:sz w:val="24"/>
          <w:lang w:val="en-GB" w:eastAsia="da-DK"/>
        </w:rPr>
        <w:t xml:space="preserve"> for most areas, with the exception of the high Scandinavian mountains, where the warming temperature does not reach the freezing point as frequently as in lower-lying regions.</w:t>
      </w:r>
      <w:r w:rsidR="0025232B">
        <w:rPr>
          <w:rFonts w:ascii="TimesNewRoman" w:hAnsi="TimesNewRoman" w:cs="TimesNewRoman"/>
          <w:sz w:val="24"/>
          <w:lang w:val="en-GB" w:eastAsia="da-DK"/>
        </w:rPr>
        <w:t xml:space="preserve"> This reduction in snow amount is slightly larger than for maps shown in BACC2 (2013), consistent with the fact that the RCP8.5 scenario on average projects larger warming than the SRES A1B scenario used in BACC2.</w:t>
      </w:r>
    </w:p>
    <w:p w14:paraId="197EC450" w14:textId="77777777" w:rsidR="00DF62CB" w:rsidRDefault="00070EF9" w:rsidP="008E266A">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It is only in high-altitude parts of central and northern Scandinavia that changes are limited with relatively large amounts of snow also in the future. In high altitude the increase of winter precipitation may be an effect compensating the increase in melting with higher temperature. Also the fact that increasing temperatures may not reach the melting point is significant.</w:t>
      </w:r>
    </w:p>
    <w:p w14:paraId="73AC1CDB" w14:textId="70E9CFE0" w:rsidR="001730B5" w:rsidRDefault="00C90C06" w:rsidP="008E266A">
      <w:pPr>
        <w:autoSpaceDE w:val="0"/>
        <w:autoSpaceDN w:val="0"/>
        <w:adjustRightInd w:val="0"/>
        <w:spacing w:before="240" w:after="0" w:line="240" w:lineRule="auto"/>
        <w:rPr>
          <w:rFonts w:ascii="TimesNewRoman" w:hAnsi="TimesNewRoman" w:cs="TimesNewRoman"/>
          <w:sz w:val="24"/>
          <w:lang w:val="en-GB" w:eastAsia="da-DK"/>
        </w:rPr>
      </w:pPr>
      <w:r>
        <w:rPr>
          <w:rFonts w:ascii="TimesNewRoman" w:hAnsi="TimesNewRoman" w:cs="TimesNewRoman"/>
          <w:sz w:val="24"/>
          <w:lang w:val="en-GB" w:eastAsia="da-DK"/>
        </w:rPr>
        <w:t>Sea ice cover is not a product of the RCM, but rather an input originating from the driving coupled GCM. We will show the changes in interpolated sea ice field f</w:t>
      </w:r>
      <w:r w:rsidR="00EF58AA">
        <w:rPr>
          <w:rFonts w:ascii="TimesNewRoman" w:hAnsi="TimesNewRoman" w:cs="TimesNewRoman"/>
          <w:sz w:val="24"/>
          <w:lang w:val="en-GB" w:eastAsia="da-DK"/>
        </w:rPr>
        <w:t>or the RCP8.5 scenario in Fig. 8</w:t>
      </w:r>
      <w:r>
        <w:rPr>
          <w:rFonts w:ascii="TimesNewRoman" w:hAnsi="TimesNewRoman" w:cs="TimesNewRoman"/>
          <w:sz w:val="24"/>
          <w:lang w:val="en-GB" w:eastAsia="da-DK"/>
        </w:rPr>
        <w:t>, as these changes are large, and are decisive for the change in climate between the periods.</w:t>
      </w:r>
      <w:r w:rsidR="001730B5">
        <w:rPr>
          <w:rFonts w:ascii="TimesNewRoman" w:hAnsi="TimesNewRoman" w:cs="TimesNewRoman"/>
          <w:sz w:val="24"/>
          <w:lang w:val="en-GB" w:eastAsia="da-DK"/>
        </w:rPr>
        <w:t xml:space="preserve"> To put the changes in context, we show </w:t>
      </w:r>
      <w:r w:rsidR="00EF58AA">
        <w:rPr>
          <w:rFonts w:ascii="TimesNewRoman" w:hAnsi="TimesNewRoman" w:cs="TimesNewRoman"/>
          <w:sz w:val="24"/>
          <w:lang w:val="en-GB" w:eastAsia="da-DK"/>
        </w:rPr>
        <w:t>in Fig. 9</w:t>
      </w:r>
      <w:r w:rsidR="001730B5">
        <w:rPr>
          <w:rFonts w:ascii="TimesNewRoman" w:hAnsi="TimesNewRoman" w:cs="TimesNewRoman"/>
          <w:sz w:val="24"/>
          <w:lang w:val="en-GB" w:eastAsia="da-DK"/>
        </w:rPr>
        <w:t xml:space="preserve"> the model-median mean sea ice cover in per cent for winter in the present-day period 1981-2010 as well as for the far-future period 2071-2100 according to the RCP8.5 scenario. It is seen that sea ice in the Baltic Sea is virtually absent in the future, while most models have up to 20% ice cover in seasonal mean for the </w:t>
      </w:r>
      <w:proofErr w:type="spellStart"/>
      <w:r w:rsidR="001730B5">
        <w:rPr>
          <w:rFonts w:ascii="TimesNewRoman" w:hAnsi="TimesNewRoman" w:cs="TimesNewRoman"/>
          <w:sz w:val="24"/>
          <w:lang w:val="en-GB" w:eastAsia="da-DK"/>
        </w:rPr>
        <w:t>Bothnic</w:t>
      </w:r>
      <w:proofErr w:type="spellEnd"/>
      <w:r w:rsidR="001730B5">
        <w:rPr>
          <w:rFonts w:ascii="TimesNewRoman" w:hAnsi="TimesNewRoman" w:cs="TimesNewRoman"/>
          <w:sz w:val="24"/>
          <w:lang w:val="en-GB" w:eastAsia="da-DK"/>
        </w:rPr>
        <w:t xml:space="preserve"> Bay.</w:t>
      </w:r>
    </w:p>
    <w:p w14:paraId="2CDBEAE1" w14:textId="17F562E5" w:rsidR="005C3D16" w:rsidRDefault="008F5B2B" w:rsidP="00191B87">
      <w:pPr>
        <w:autoSpaceDE w:val="0"/>
        <w:autoSpaceDN w:val="0"/>
        <w:adjustRightInd w:val="0"/>
        <w:spacing w:before="240" w:after="0" w:line="240" w:lineRule="auto"/>
        <w:rPr>
          <w:rFonts w:ascii="TimesNewRoman" w:hAnsi="TimesNewRoman" w:cs="TimesNewRoman"/>
          <w:b/>
          <w:sz w:val="24"/>
          <w:lang w:val="en-GB" w:eastAsia="da-DK"/>
        </w:rPr>
      </w:pPr>
      <w:r>
        <w:rPr>
          <w:rFonts w:ascii="TimesNewRoman" w:hAnsi="TimesNewRoman" w:cs="TimesNewRoman"/>
          <w:noProof/>
          <w:sz w:val="24"/>
          <w:lang w:eastAsia="da-DK"/>
        </w:rPr>
        <w:drawing>
          <wp:inline distT="0" distB="0" distL="0" distR="0" wp14:anchorId="6DF92207" wp14:editId="099B5E6F">
            <wp:extent cx="1864800" cy="2620800"/>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w_q1_DJF_rcp85_end.png"/>
                    <pic:cNvPicPr/>
                  </pic:nvPicPr>
                  <pic:blipFill rotWithShape="1">
                    <a:blip r:embed="rId43" cstate="print">
                      <a:extLst>
                        <a:ext uri="{28A0092B-C50C-407E-A947-70E740481C1C}">
                          <a14:useLocalDpi xmlns:a14="http://schemas.microsoft.com/office/drawing/2010/main" val="0"/>
                        </a:ext>
                      </a:extLst>
                    </a:blip>
                    <a:srcRect l="4481" t="14789" r="14566" b="4614"/>
                    <a:stretch/>
                  </pic:blipFill>
                  <pic:spPr bwMode="auto">
                    <a:xfrm>
                      <a:off x="0" y="0"/>
                      <a:ext cx="1864800" cy="2620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NewRoman" w:hAnsi="TimesNewRoman" w:cs="TimesNewRoman"/>
          <w:noProof/>
          <w:sz w:val="24"/>
          <w:lang w:eastAsia="da-DK"/>
        </w:rPr>
        <w:drawing>
          <wp:inline distT="0" distB="0" distL="0" distR="0" wp14:anchorId="32D6D743" wp14:editId="770CF91B">
            <wp:extent cx="1864800" cy="2620800"/>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w_mn_DJF_rcp85_end.png"/>
                    <pic:cNvPicPr/>
                  </pic:nvPicPr>
                  <pic:blipFill rotWithShape="1">
                    <a:blip r:embed="rId44" cstate="print">
                      <a:extLst>
                        <a:ext uri="{28A0092B-C50C-407E-A947-70E740481C1C}">
                          <a14:useLocalDpi xmlns:a14="http://schemas.microsoft.com/office/drawing/2010/main" val="0"/>
                        </a:ext>
                      </a:extLst>
                    </a:blip>
                    <a:srcRect l="4481" t="14492" r="14426" b="4712"/>
                    <a:stretch/>
                  </pic:blipFill>
                  <pic:spPr bwMode="auto">
                    <a:xfrm>
                      <a:off x="0" y="0"/>
                      <a:ext cx="1864800" cy="2620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NewRoman" w:hAnsi="TimesNewRoman" w:cs="TimesNewRoman"/>
          <w:noProof/>
          <w:sz w:val="24"/>
          <w:lang w:eastAsia="da-DK"/>
        </w:rPr>
        <w:drawing>
          <wp:inline distT="0" distB="0" distL="0" distR="0" wp14:anchorId="53341AE2" wp14:editId="10F8388E">
            <wp:extent cx="2116800" cy="26280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w_q2_DJF_rcp85_end.png"/>
                    <pic:cNvPicPr/>
                  </pic:nvPicPr>
                  <pic:blipFill rotWithShape="1">
                    <a:blip r:embed="rId45" cstate="print">
                      <a:extLst>
                        <a:ext uri="{28A0092B-C50C-407E-A947-70E740481C1C}">
                          <a14:useLocalDpi xmlns:a14="http://schemas.microsoft.com/office/drawing/2010/main" val="0"/>
                        </a:ext>
                      </a:extLst>
                    </a:blip>
                    <a:srcRect l="4482" t="14690" r="4201" b="4813"/>
                    <a:stretch/>
                  </pic:blipFill>
                  <pic:spPr bwMode="auto">
                    <a:xfrm>
                      <a:off x="0" y="0"/>
                      <a:ext cx="2116800" cy="2628000"/>
                    </a:xfrm>
                    <a:prstGeom prst="rect">
                      <a:avLst/>
                    </a:prstGeom>
                    <a:ln>
                      <a:noFill/>
                    </a:ln>
                    <a:extLst>
                      <a:ext uri="{53640926-AAD7-44D8-BBD7-CCE9431645EC}">
                        <a14:shadowObscured xmlns:a14="http://schemas.microsoft.com/office/drawing/2010/main"/>
                      </a:ext>
                    </a:extLst>
                  </pic:spPr>
                </pic:pic>
              </a:graphicData>
            </a:graphic>
          </wp:inline>
        </w:drawing>
      </w:r>
    </w:p>
    <w:p w14:paraId="4720D1DB" w14:textId="0D2C0EA5" w:rsidR="00114032" w:rsidRDefault="00191B87" w:rsidP="00191B87">
      <w:pPr>
        <w:autoSpaceDE w:val="0"/>
        <w:autoSpaceDN w:val="0"/>
        <w:adjustRightInd w:val="0"/>
        <w:spacing w:before="240" w:after="0" w:line="240" w:lineRule="auto"/>
        <w:rPr>
          <w:rFonts w:ascii="TimesNewRoman" w:hAnsi="TimesNewRoman" w:cs="TimesNewRoman"/>
          <w:sz w:val="24"/>
          <w:lang w:val="en-GB" w:eastAsia="da-DK"/>
        </w:rPr>
      </w:pPr>
      <w:proofErr w:type="gramStart"/>
      <w:r>
        <w:rPr>
          <w:rFonts w:ascii="TimesNewRoman" w:hAnsi="TimesNewRoman" w:cs="TimesNewRoman"/>
          <w:b/>
          <w:sz w:val="24"/>
          <w:lang w:val="en-GB" w:eastAsia="da-DK"/>
        </w:rPr>
        <w:t xml:space="preserve">Figure </w:t>
      </w:r>
      <w:r w:rsidR="00EF58AA">
        <w:rPr>
          <w:rFonts w:ascii="TimesNewRoman" w:hAnsi="TimesNewRoman" w:cs="TimesNewRoman"/>
          <w:b/>
          <w:sz w:val="24"/>
          <w:lang w:val="en-GB" w:eastAsia="da-DK"/>
        </w:rPr>
        <w:t>7</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Average </w:t>
      </w:r>
      <w:r>
        <w:rPr>
          <w:rFonts w:ascii="TimesNewRoman" w:hAnsi="TimesNewRoman" w:cs="TimesNewRoman"/>
          <w:sz w:val="24"/>
          <w:lang w:val="en-GB" w:eastAsia="da-DK"/>
        </w:rPr>
        <w:t>winter snow depth relative change between 198</w:t>
      </w:r>
      <w:r w:rsidRPr="00C74CF4">
        <w:rPr>
          <w:rFonts w:ascii="TimesNewRoman" w:hAnsi="TimesNewRoman" w:cs="TimesNewRoman"/>
          <w:sz w:val="24"/>
          <w:lang w:val="en-GB" w:eastAsia="da-DK"/>
        </w:rPr>
        <w:t>1-20</w:t>
      </w:r>
      <w:r>
        <w:rPr>
          <w:rFonts w:ascii="TimesNewRoman" w:hAnsi="TimesNewRoman" w:cs="TimesNewRoman"/>
          <w:sz w:val="24"/>
          <w:lang w:val="en-GB" w:eastAsia="da-DK"/>
        </w:rPr>
        <w:t xml:space="preserve">10 and 2071-2100 for </w:t>
      </w:r>
      <w:r w:rsidR="00F017BC">
        <w:rPr>
          <w:rFonts w:ascii="TimesNewRoman" w:hAnsi="TimesNewRoman" w:cs="TimesNewRoman"/>
          <w:sz w:val="24"/>
          <w:lang w:val="en-GB" w:eastAsia="da-DK"/>
        </w:rPr>
        <w:t>45</w:t>
      </w:r>
      <w:r w:rsidRPr="00C74CF4">
        <w:rPr>
          <w:rFonts w:ascii="TimesNewRoman" w:hAnsi="TimesNewRoman" w:cs="TimesNewRoman"/>
          <w:sz w:val="24"/>
          <w:lang w:val="en-GB" w:eastAsia="da-DK"/>
        </w:rPr>
        <w:t xml:space="preserve"> simulations from Euro-CORDEX according to the RCP8.</w:t>
      </w:r>
      <w:r>
        <w:rPr>
          <w:rFonts w:ascii="TimesNewRoman" w:hAnsi="TimesNewRoman" w:cs="TimesNewRoman"/>
          <w:sz w:val="24"/>
          <w:lang w:val="en-GB" w:eastAsia="da-DK"/>
        </w:rPr>
        <w:t xml:space="preserve">5 scenario. </w:t>
      </w:r>
      <w:r w:rsidRPr="00C74CF4">
        <w:rPr>
          <w:rFonts w:ascii="TimesNewRoman" w:hAnsi="TimesNewRoman" w:cs="TimesNewRoman"/>
          <w:sz w:val="24"/>
          <w:lang w:val="en-GB" w:eastAsia="da-DK"/>
        </w:rPr>
        <w:t>Left column: lowest quartile; mid column: median value; right column: higher quartile. For the medians, only points where 75% of models agree on the sign are shown.</w:t>
      </w:r>
    </w:p>
    <w:p w14:paraId="0F176568" w14:textId="6F8B4425" w:rsidR="001D2233" w:rsidRPr="00F017BC" w:rsidRDefault="008F5B2B" w:rsidP="004643C1">
      <w:pPr>
        <w:autoSpaceDE w:val="0"/>
        <w:autoSpaceDN w:val="0"/>
        <w:adjustRightInd w:val="0"/>
        <w:spacing w:before="240" w:after="0" w:line="240" w:lineRule="auto"/>
        <w:rPr>
          <w:rFonts w:ascii="TimesNewRoman" w:hAnsi="TimesNewRoman" w:cs="TimesNewRoman"/>
          <w:b/>
          <w:noProof/>
          <w:sz w:val="24"/>
          <w:lang w:val="en-US" w:eastAsia="da-DK"/>
        </w:rPr>
      </w:pPr>
      <w:r>
        <w:rPr>
          <w:rFonts w:ascii="TimesNewRoman" w:hAnsi="TimesNewRoman" w:cs="TimesNewRoman"/>
          <w:noProof/>
          <w:sz w:val="24"/>
          <w:lang w:eastAsia="da-DK"/>
        </w:rPr>
        <w:lastRenderedPageBreak/>
        <w:drawing>
          <wp:inline distT="0" distB="0" distL="0" distR="0" wp14:anchorId="3F0B14BB" wp14:editId="27272DAA">
            <wp:extent cx="1872000" cy="263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q1_DJF_rcp85_end.png"/>
                    <pic:cNvPicPr/>
                  </pic:nvPicPr>
                  <pic:blipFill rotWithShape="1">
                    <a:blip r:embed="rId46" cstate="print">
                      <a:extLst>
                        <a:ext uri="{28A0092B-C50C-407E-A947-70E740481C1C}">
                          <a14:useLocalDpi xmlns:a14="http://schemas.microsoft.com/office/drawing/2010/main" val="0"/>
                        </a:ext>
                      </a:extLst>
                    </a:blip>
                    <a:srcRect l="4342" t="14591" r="14426" b="4416"/>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r w:rsidRPr="008F5B2B">
        <w:rPr>
          <w:rFonts w:ascii="TimesNewRoman" w:hAnsi="TimesNewRoman" w:cs="TimesNewRoman"/>
          <w:noProof/>
          <w:sz w:val="24"/>
          <w:lang w:eastAsia="da-DK"/>
        </w:rPr>
        <w:t xml:space="preserve"> </w:t>
      </w:r>
      <w:r>
        <w:rPr>
          <w:rFonts w:ascii="TimesNewRoman" w:hAnsi="TimesNewRoman" w:cs="TimesNewRoman"/>
          <w:noProof/>
          <w:sz w:val="24"/>
          <w:lang w:eastAsia="da-DK"/>
        </w:rPr>
        <w:drawing>
          <wp:inline distT="0" distB="0" distL="0" distR="0" wp14:anchorId="0D93D144" wp14:editId="7ACFCB2E">
            <wp:extent cx="1872000" cy="263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mn_DJF_rcp85_end.png"/>
                    <pic:cNvPicPr/>
                  </pic:nvPicPr>
                  <pic:blipFill rotWithShape="1">
                    <a:blip r:embed="rId47" cstate="print">
                      <a:extLst>
                        <a:ext uri="{28A0092B-C50C-407E-A947-70E740481C1C}">
                          <a14:useLocalDpi xmlns:a14="http://schemas.microsoft.com/office/drawing/2010/main" val="0"/>
                        </a:ext>
                      </a:extLst>
                    </a:blip>
                    <a:srcRect l="4342" t="14491" r="14426" b="4614"/>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r w:rsidRPr="008F5B2B">
        <w:rPr>
          <w:rFonts w:ascii="TimesNewRoman" w:hAnsi="TimesNewRoman" w:cs="TimesNewRoman"/>
          <w:noProof/>
          <w:sz w:val="24"/>
          <w:lang w:eastAsia="da-DK"/>
        </w:rPr>
        <w:t xml:space="preserve"> </w:t>
      </w:r>
      <w:r>
        <w:rPr>
          <w:rFonts w:ascii="TimesNewRoman" w:hAnsi="TimesNewRoman" w:cs="TimesNewRoman"/>
          <w:noProof/>
          <w:sz w:val="24"/>
          <w:lang w:eastAsia="da-DK"/>
        </w:rPr>
        <w:drawing>
          <wp:inline distT="0" distB="0" distL="0" distR="0" wp14:anchorId="275EB2C9" wp14:editId="76FD85B5">
            <wp:extent cx="2116800" cy="262800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q2_DJF_rcp85_end.png"/>
                    <pic:cNvPicPr/>
                  </pic:nvPicPr>
                  <pic:blipFill rotWithShape="1">
                    <a:blip r:embed="rId48" cstate="print">
                      <a:extLst>
                        <a:ext uri="{28A0092B-C50C-407E-A947-70E740481C1C}">
                          <a14:useLocalDpi xmlns:a14="http://schemas.microsoft.com/office/drawing/2010/main" val="0"/>
                        </a:ext>
                      </a:extLst>
                    </a:blip>
                    <a:srcRect l="4341" t="14591" r="3729" b="4469"/>
                    <a:stretch/>
                  </pic:blipFill>
                  <pic:spPr bwMode="auto">
                    <a:xfrm>
                      <a:off x="0" y="0"/>
                      <a:ext cx="2116800" cy="2628000"/>
                    </a:xfrm>
                    <a:prstGeom prst="rect">
                      <a:avLst/>
                    </a:prstGeom>
                    <a:ln>
                      <a:noFill/>
                    </a:ln>
                    <a:extLst>
                      <a:ext uri="{53640926-AAD7-44D8-BBD7-CCE9431645EC}">
                        <a14:shadowObscured xmlns:a14="http://schemas.microsoft.com/office/drawing/2010/main"/>
                      </a:ext>
                    </a:extLst>
                  </pic:spPr>
                </pic:pic>
              </a:graphicData>
            </a:graphic>
          </wp:inline>
        </w:drawing>
      </w:r>
    </w:p>
    <w:p w14:paraId="0F99FF35" w14:textId="77777777" w:rsidR="004643C1" w:rsidRDefault="004643C1" w:rsidP="004643C1">
      <w:pPr>
        <w:autoSpaceDE w:val="0"/>
        <w:autoSpaceDN w:val="0"/>
        <w:adjustRightInd w:val="0"/>
        <w:spacing w:before="240" w:after="0" w:line="240" w:lineRule="auto"/>
        <w:rPr>
          <w:rFonts w:ascii="TimesNewRoman" w:hAnsi="TimesNewRoman" w:cs="TimesNewRoman"/>
          <w:sz w:val="24"/>
          <w:lang w:val="en-GB" w:eastAsia="da-DK"/>
        </w:rPr>
      </w:pPr>
      <w:proofErr w:type="gramStart"/>
      <w:r>
        <w:rPr>
          <w:rFonts w:ascii="TimesNewRoman" w:hAnsi="TimesNewRoman" w:cs="TimesNewRoman"/>
          <w:b/>
          <w:sz w:val="24"/>
          <w:lang w:val="en-GB" w:eastAsia="da-DK"/>
        </w:rPr>
        <w:t xml:space="preserve">Figure </w:t>
      </w:r>
      <w:r w:rsidR="00EF58AA">
        <w:rPr>
          <w:rFonts w:ascii="TimesNewRoman" w:hAnsi="TimesNewRoman" w:cs="TimesNewRoman"/>
          <w:b/>
          <w:sz w:val="24"/>
          <w:lang w:val="en-GB" w:eastAsia="da-DK"/>
        </w:rPr>
        <w:t>8</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Average </w:t>
      </w:r>
      <w:r>
        <w:rPr>
          <w:rFonts w:ascii="TimesNewRoman" w:hAnsi="TimesNewRoman" w:cs="TimesNewRoman"/>
          <w:sz w:val="24"/>
          <w:lang w:val="en-GB" w:eastAsia="da-DK"/>
        </w:rPr>
        <w:t>winter sea ice cover relative change between 198</w:t>
      </w:r>
      <w:r w:rsidRPr="00C74CF4">
        <w:rPr>
          <w:rFonts w:ascii="TimesNewRoman" w:hAnsi="TimesNewRoman" w:cs="TimesNewRoman"/>
          <w:sz w:val="24"/>
          <w:lang w:val="en-GB" w:eastAsia="da-DK"/>
        </w:rPr>
        <w:t>1-20</w:t>
      </w:r>
      <w:r>
        <w:rPr>
          <w:rFonts w:ascii="TimesNewRoman" w:hAnsi="TimesNewRoman" w:cs="TimesNewRoman"/>
          <w:sz w:val="24"/>
          <w:lang w:val="en-GB" w:eastAsia="da-DK"/>
        </w:rPr>
        <w:t xml:space="preserve">10 and 2071-2100 for </w:t>
      </w:r>
      <w:r w:rsidR="00F017BC">
        <w:rPr>
          <w:rFonts w:ascii="TimesNewRoman" w:hAnsi="TimesNewRoman" w:cs="TimesNewRoman"/>
          <w:sz w:val="24"/>
          <w:lang w:val="en-GB" w:eastAsia="da-DK"/>
        </w:rPr>
        <w:t>40</w:t>
      </w:r>
      <w:r w:rsidRPr="00C74CF4">
        <w:rPr>
          <w:rFonts w:ascii="TimesNewRoman" w:hAnsi="TimesNewRoman" w:cs="TimesNewRoman"/>
          <w:sz w:val="24"/>
          <w:lang w:val="en-GB" w:eastAsia="da-DK"/>
        </w:rPr>
        <w:t xml:space="preserve"> simulations from Euro-CORDEX according to the RCP8.</w:t>
      </w:r>
      <w:r>
        <w:rPr>
          <w:rFonts w:ascii="TimesNewRoman" w:hAnsi="TimesNewRoman" w:cs="TimesNewRoman"/>
          <w:sz w:val="24"/>
          <w:lang w:val="en-GB" w:eastAsia="da-DK"/>
        </w:rPr>
        <w:t xml:space="preserve">5 scenario; these values have been interpolated </w:t>
      </w:r>
      <w:r w:rsidR="001730B5">
        <w:rPr>
          <w:rFonts w:ascii="TimesNewRoman" w:hAnsi="TimesNewRoman" w:cs="TimesNewRoman"/>
          <w:sz w:val="24"/>
          <w:lang w:val="en-GB" w:eastAsia="da-DK"/>
        </w:rPr>
        <w:t xml:space="preserve">before the RCM simulations </w:t>
      </w:r>
      <w:r>
        <w:rPr>
          <w:rFonts w:ascii="TimesNewRoman" w:hAnsi="TimesNewRoman" w:cs="TimesNewRoman"/>
          <w:sz w:val="24"/>
          <w:lang w:val="en-GB" w:eastAsia="da-DK"/>
        </w:rPr>
        <w:t xml:space="preserve">from the driving coupled GCM. </w:t>
      </w:r>
      <w:r w:rsidRPr="00C74CF4">
        <w:rPr>
          <w:rFonts w:ascii="TimesNewRoman" w:hAnsi="TimesNewRoman" w:cs="TimesNewRoman"/>
          <w:sz w:val="24"/>
          <w:lang w:val="en-GB" w:eastAsia="da-DK"/>
        </w:rPr>
        <w:t>Left column: lowest quartile; mid column: median value; right column: higher quartile. For the medians, only points where 75% of models agree on the sign are shown.</w:t>
      </w:r>
    </w:p>
    <w:p w14:paraId="21E03F1D" w14:textId="77777777" w:rsidR="001730B5" w:rsidRDefault="001730B5" w:rsidP="004643C1">
      <w:pPr>
        <w:autoSpaceDE w:val="0"/>
        <w:autoSpaceDN w:val="0"/>
        <w:adjustRightInd w:val="0"/>
        <w:spacing w:before="240" w:after="0" w:line="240" w:lineRule="auto"/>
        <w:rPr>
          <w:rFonts w:ascii="TimesNewRoman" w:hAnsi="TimesNewRoman" w:cs="TimesNewRoman"/>
          <w:sz w:val="24"/>
          <w:lang w:val="en-GB" w:eastAsia="da-DK"/>
        </w:rPr>
      </w:pPr>
      <w:r w:rsidRPr="004D6F38">
        <w:rPr>
          <w:rFonts w:ascii="TimesNewRoman" w:hAnsi="TimesNewRoman" w:cs="TimesNewRoman"/>
          <w:noProof/>
          <w:sz w:val="24"/>
          <w:lang w:eastAsia="da-DK"/>
        </w:rPr>
        <w:drawing>
          <wp:inline distT="0" distB="0" distL="0" distR="0" wp14:anchorId="2F6A9A46" wp14:editId="27AD49DF">
            <wp:extent cx="1854000" cy="215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med_ctl.png"/>
                    <pic:cNvPicPr/>
                  </pic:nvPicPr>
                  <pic:blipFill rotWithShape="1">
                    <a:blip r:embed="rId49" cstate="print">
                      <a:extLst>
                        <a:ext uri="{28A0092B-C50C-407E-A947-70E740481C1C}">
                          <a14:useLocalDpi xmlns:a14="http://schemas.microsoft.com/office/drawing/2010/main" val="0"/>
                        </a:ext>
                      </a:extLst>
                    </a:blip>
                    <a:srcRect l="4513" t="14360" r="14669" b="4467"/>
                    <a:stretch/>
                  </pic:blipFill>
                  <pic:spPr bwMode="auto">
                    <a:xfrm>
                      <a:off x="0" y="0"/>
                      <a:ext cx="1854000" cy="2156400"/>
                    </a:xfrm>
                    <a:prstGeom prst="rect">
                      <a:avLst/>
                    </a:prstGeom>
                    <a:ln>
                      <a:noFill/>
                    </a:ln>
                    <a:extLst>
                      <a:ext uri="{53640926-AAD7-44D8-BBD7-CCE9431645EC}">
                        <a14:shadowObscured xmlns:a14="http://schemas.microsoft.com/office/drawing/2010/main"/>
                      </a:ext>
                    </a:extLst>
                  </pic:spPr>
                </pic:pic>
              </a:graphicData>
            </a:graphic>
          </wp:inline>
        </w:drawing>
      </w:r>
      <w:r w:rsidRPr="004D6F38">
        <w:rPr>
          <w:rFonts w:ascii="TimesNewRoman" w:hAnsi="TimesNewRoman" w:cs="TimesNewRoman"/>
          <w:noProof/>
          <w:sz w:val="24"/>
          <w:lang w:eastAsia="da-DK"/>
        </w:rPr>
        <w:drawing>
          <wp:inline distT="0" distB="0" distL="0" distR="0" wp14:anchorId="3DF7ACB4" wp14:editId="61A9542C">
            <wp:extent cx="2131200" cy="214920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_med_rcp85.png"/>
                    <pic:cNvPicPr/>
                  </pic:nvPicPr>
                  <pic:blipFill rotWithShape="1">
                    <a:blip r:embed="rId50" cstate="print">
                      <a:extLst>
                        <a:ext uri="{28A0092B-C50C-407E-A947-70E740481C1C}">
                          <a14:useLocalDpi xmlns:a14="http://schemas.microsoft.com/office/drawing/2010/main" val="0"/>
                        </a:ext>
                      </a:extLst>
                    </a:blip>
                    <a:srcRect l="4372" t="14481" r="2820" b="4710"/>
                    <a:stretch/>
                  </pic:blipFill>
                  <pic:spPr bwMode="auto">
                    <a:xfrm>
                      <a:off x="0" y="0"/>
                      <a:ext cx="2131200" cy="2149200"/>
                    </a:xfrm>
                    <a:prstGeom prst="rect">
                      <a:avLst/>
                    </a:prstGeom>
                    <a:ln>
                      <a:noFill/>
                    </a:ln>
                    <a:extLst>
                      <a:ext uri="{53640926-AAD7-44D8-BBD7-CCE9431645EC}">
                        <a14:shadowObscured xmlns:a14="http://schemas.microsoft.com/office/drawing/2010/main"/>
                      </a:ext>
                    </a:extLst>
                  </pic:spPr>
                </pic:pic>
              </a:graphicData>
            </a:graphic>
          </wp:inline>
        </w:drawing>
      </w:r>
    </w:p>
    <w:p w14:paraId="32E2117B" w14:textId="77777777" w:rsidR="001730B5" w:rsidRDefault="001730B5" w:rsidP="004643C1">
      <w:pPr>
        <w:autoSpaceDE w:val="0"/>
        <w:autoSpaceDN w:val="0"/>
        <w:adjustRightInd w:val="0"/>
        <w:spacing w:before="240" w:after="0" w:line="240" w:lineRule="auto"/>
        <w:rPr>
          <w:rFonts w:ascii="TimesNewRoman" w:hAnsi="TimesNewRoman" w:cs="TimesNewRoman"/>
          <w:sz w:val="24"/>
          <w:lang w:val="en-GB" w:eastAsia="da-DK"/>
        </w:rPr>
      </w:pPr>
      <w:r>
        <w:rPr>
          <w:rFonts w:ascii="TimesNewRoman" w:hAnsi="TimesNewRoman" w:cs="TimesNewRoman"/>
          <w:b/>
          <w:sz w:val="24"/>
          <w:lang w:val="en-GB" w:eastAsia="da-DK"/>
        </w:rPr>
        <w:t xml:space="preserve">Figure </w:t>
      </w:r>
      <w:r w:rsidR="00EF58AA">
        <w:rPr>
          <w:rFonts w:ascii="TimesNewRoman" w:hAnsi="TimesNewRoman" w:cs="TimesNewRoman"/>
          <w:b/>
          <w:sz w:val="24"/>
          <w:lang w:val="en-GB" w:eastAsia="da-DK"/>
        </w:rPr>
        <w:t>9</w:t>
      </w:r>
      <w:r>
        <w:rPr>
          <w:rFonts w:ascii="TimesNewRoman" w:hAnsi="TimesNewRoman" w:cs="TimesNewRoman"/>
          <w:b/>
          <w:sz w:val="24"/>
          <w:lang w:val="en-GB" w:eastAsia="da-DK"/>
        </w:rPr>
        <w:t>.</w:t>
      </w:r>
      <w:r>
        <w:rPr>
          <w:rFonts w:ascii="TimesNewRoman" w:hAnsi="TimesNewRoman" w:cs="TimesNewRoman"/>
          <w:sz w:val="24"/>
          <w:lang w:val="en-GB" w:eastAsia="da-DK"/>
        </w:rPr>
        <w:t xml:space="preserve"> Average winter sea ice cover </w:t>
      </w:r>
      <w:r w:rsidR="00E83517">
        <w:rPr>
          <w:rFonts w:ascii="TimesNewRoman" w:hAnsi="TimesNewRoman" w:cs="TimesNewRoman"/>
          <w:sz w:val="24"/>
          <w:lang w:val="en-GB" w:eastAsia="da-DK"/>
        </w:rPr>
        <w:t xml:space="preserve">in per cent </w:t>
      </w:r>
      <w:r>
        <w:rPr>
          <w:rFonts w:ascii="TimesNewRoman" w:hAnsi="TimesNewRoman" w:cs="TimesNewRoman"/>
          <w:sz w:val="24"/>
          <w:lang w:val="en-GB" w:eastAsia="da-DK"/>
        </w:rPr>
        <w:t xml:space="preserve">for 1981-2010 (left panel) and for 2071-2100 for 40 simulations from Euro-CORDEX according to the RCP8.5 scenario; these values have been interpolated before the RCM simulations from the driving coupled </w:t>
      </w:r>
      <w:proofErr w:type="spellStart"/>
      <w:r>
        <w:rPr>
          <w:rFonts w:ascii="TimesNewRoman" w:hAnsi="TimesNewRoman" w:cs="TimesNewRoman"/>
          <w:sz w:val="24"/>
          <w:lang w:val="en-GB" w:eastAsia="da-DK"/>
        </w:rPr>
        <w:t>GCM.</w:t>
      </w:r>
      <w:r w:rsidR="00E83517">
        <w:rPr>
          <w:rFonts w:ascii="TimesNewRoman" w:hAnsi="TimesNewRoman" w:cs="TimesNewRoman"/>
          <w:sz w:val="24"/>
          <w:lang w:val="en-GB" w:eastAsia="da-DK"/>
        </w:rPr>
        <w:t>Note</w:t>
      </w:r>
      <w:proofErr w:type="spellEnd"/>
      <w:r w:rsidR="00E83517">
        <w:rPr>
          <w:rFonts w:ascii="TimesNewRoman" w:hAnsi="TimesNewRoman" w:cs="TimesNewRoman"/>
          <w:sz w:val="24"/>
          <w:lang w:val="en-GB" w:eastAsia="da-DK"/>
        </w:rPr>
        <w:t xml:space="preserve"> the non-linear scale.</w:t>
      </w:r>
    </w:p>
    <w:p w14:paraId="02F3EEAD" w14:textId="631805EA" w:rsidR="002E0E33" w:rsidRDefault="002E0E33" w:rsidP="008F21DD">
      <w:pPr>
        <w:pStyle w:val="Heading2"/>
        <w:rPr>
          <w:lang w:val="en-GB" w:eastAsia="da-DK"/>
        </w:rPr>
      </w:pPr>
      <w:r>
        <w:rPr>
          <w:lang w:val="en-GB" w:eastAsia="da-DK"/>
        </w:rPr>
        <w:t>Effects of model coupling</w:t>
      </w:r>
    </w:p>
    <w:p w14:paraId="75FA1CD2" w14:textId="3D68851C" w:rsidR="001E010E" w:rsidRDefault="001E010E">
      <w:pPr>
        <w:autoSpaceDE w:val="0"/>
        <w:autoSpaceDN w:val="0"/>
        <w:adjustRightInd w:val="0"/>
        <w:spacing w:before="240" w:after="0" w:line="240" w:lineRule="auto"/>
        <w:rPr>
          <w:rFonts w:ascii="TimesNewRoman" w:hAnsi="TimesNewRoman" w:cs="TimesNewRoman"/>
          <w:sz w:val="24"/>
          <w:lang w:val="en-GB" w:eastAsia="da-DK"/>
        </w:rPr>
      </w:pPr>
      <w:r w:rsidRPr="008F21DD">
        <w:rPr>
          <w:rFonts w:ascii="TimesNewRoman" w:hAnsi="TimesNewRoman" w:cs="TimesNewRoman"/>
          <w:sz w:val="24"/>
          <w:highlight w:val="yellow"/>
          <w:lang w:val="en-GB" w:eastAsia="da-DK"/>
        </w:rPr>
        <w:t xml:space="preserve">This text has not been </w:t>
      </w:r>
      <w:r w:rsidR="00447CB6">
        <w:rPr>
          <w:rFonts w:ascii="TimesNewRoman" w:hAnsi="TimesNewRoman" w:cs="TimesNewRoman"/>
          <w:sz w:val="24"/>
          <w:highlight w:val="yellow"/>
          <w:lang w:val="en-GB" w:eastAsia="da-DK"/>
        </w:rPr>
        <w:t>completed</w:t>
      </w:r>
      <w:r w:rsidRPr="008F21DD">
        <w:rPr>
          <w:rFonts w:ascii="TimesNewRoman" w:hAnsi="TimesNewRoman" w:cs="TimesNewRoman"/>
          <w:sz w:val="24"/>
          <w:highlight w:val="yellow"/>
          <w:lang w:val="en-GB" w:eastAsia="da-DK"/>
        </w:rPr>
        <w:t xml:space="preserve"> yet, as the figures have just been </w:t>
      </w:r>
      <w:r w:rsidR="00447CB6">
        <w:rPr>
          <w:rFonts w:ascii="TimesNewRoman" w:hAnsi="TimesNewRoman" w:cs="TimesNewRoman"/>
          <w:sz w:val="24"/>
          <w:highlight w:val="yellow"/>
          <w:lang w:val="en-GB" w:eastAsia="da-DK"/>
        </w:rPr>
        <w:t>made</w:t>
      </w:r>
      <w:r w:rsidRPr="008F21DD">
        <w:rPr>
          <w:rFonts w:ascii="TimesNewRoman" w:hAnsi="TimesNewRoman" w:cs="TimesNewRoman"/>
          <w:sz w:val="24"/>
          <w:highlight w:val="yellow"/>
          <w:lang w:val="en-GB" w:eastAsia="da-DK"/>
        </w:rPr>
        <w:t>. Sorry!</w:t>
      </w:r>
    </w:p>
    <w:p w14:paraId="0A84F381" w14:textId="297E47A0" w:rsidR="00A00DD7" w:rsidRPr="003C2CAB" w:rsidRDefault="00A00DD7">
      <w:pPr>
        <w:autoSpaceDE w:val="0"/>
        <w:autoSpaceDN w:val="0"/>
        <w:adjustRightInd w:val="0"/>
        <w:spacing w:before="240" w:after="0" w:line="240" w:lineRule="auto"/>
        <w:rPr>
          <w:rFonts w:ascii="TimesNewRoman" w:hAnsi="TimesNewRoman" w:cs="TimesNewRoman"/>
          <w:sz w:val="24"/>
          <w:highlight w:val="yellow"/>
          <w:lang w:val="en-GB"/>
        </w:rPr>
      </w:pPr>
      <w:r w:rsidRPr="003C2CAB">
        <w:rPr>
          <w:rFonts w:ascii="TimesNewRoman" w:hAnsi="TimesNewRoman" w:cs="TimesNewRoman"/>
          <w:sz w:val="24"/>
          <w:highlight w:val="yellow"/>
          <w:lang w:val="en-GB"/>
        </w:rPr>
        <w:t xml:space="preserve">At the moment we only look at the 6 boundary forcing GCMs, which have been applied both to the 12 km EURO-CORDEX ensemble and to </w:t>
      </w:r>
      <w:proofErr w:type="spellStart"/>
      <w:r w:rsidRPr="003C2CAB">
        <w:rPr>
          <w:rFonts w:ascii="TimesNewRoman" w:hAnsi="TimesNewRoman" w:cs="TimesNewRoman"/>
          <w:sz w:val="24"/>
          <w:highlight w:val="yellow"/>
          <w:lang w:val="en-GB"/>
        </w:rPr>
        <w:t>theRCA</w:t>
      </w:r>
      <w:proofErr w:type="spellEnd"/>
      <w:r w:rsidRPr="003C2CAB">
        <w:rPr>
          <w:rFonts w:ascii="TimesNewRoman" w:hAnsi="TimesNewRoman" w:cs="TimesNewRoman"/>
          <w:sz w:val="24"/>
          <w:highlight w:val="yellow"/>
          <w:lang w:val="en-GB"/>
        </w:rPr>
        <w:t>-NEMO ensemble.</w:t>
      </w:r>
    </w:p>
    <w:p w14:paraId="02CBE5E6" w14:textId="6906BB2B" w:rsidR="00226C24" w:rsidRPr="003C2CAB" w:rsidRDefault="001C4931">
      <w:pPr>
        <w:autoSpaceDE w:val="0"/>
        <w:autoSpaceDN w:val="0"/>
        <w:adjustRightInd w:val="0"/>
        <w:spacing w:before="240" w:after="0" w:line="240" w:lineRule="auto"/>
        <w:rPr>
          <w:rFonts w:ascii="TimesNewRoman" w:hAnsi="TimesNewRoman" w:cs="TimesNewRoman"/>
          <w:sz w:val="24"/>
          <w:highlight w:val="yellow"/>
          <w:lang w:val="en-GB"/>
        </w:rPr>
      </w:pPr>
      <w:r w:rsidRPr="003C2CAB">
        <w:rPr>
          <w:rFonts w:ascii="TimesNewRoman" w:hAnsi="TimesNewRoman" w:cs="TimesNewRoman"/>
          <w:sz w:val="24"/>
          <w:highlight w:val="yellow"/>
          <w:lang w:val="en-GB"/>
        </w:rPr>
        <w:t>The single-model ocean-atmosphere regional ensemble RCA</w:t>
      </w:r>
      <w:r w:rsidR="00A00DD7" w:rsidRPr="003C2CAB">
        <w:rPr>
          <w:rFonts w:ascii="TimesNewRoman" w:hAnsi="TimesNewRoman" w:cs="TimesNewRoman"/>
          <w:sz w:val="24"/>
          <w:highlight w:val="yellow"/>
          <w:lang w:val="en-GB"/>
        </w:rPr>
        <w:t>-</w:t>
      </w:r>
      <w:r w:rsidRPr="003C2CAB">
        <w:rPr>
          <w:rFonts w:ascii="TimesNewRoman" w:hAnsi="TimesNewRoman" w:cs="TimesNewRoman"/>
          <w:sz w:val="24"/>
          <w:highlight w:val="yellow"/>
          <w:lang w:val="en-GB"/>
        </w:rPr>
        <w:t>NEMO shows a 0.5-1 degree larger warming, and as expected a much smaller spread than the EURO-CORDEX multi-GCM multi-RCM ensemble.</w:t>
      </w:r>
    </w:p>
    <w:p w14:paraId="38C5B6D0" w14:textId="4919351D" w:rsidR="001C4931" w:rsidRPr="003C2CAB" w:rsidRDefault="00226C24">
      <w:pPr>
        <w:autoSpaceDE w:val="0"/>
        <w:autoSpaceDN w:val="0"/>
        <w:adjustRightInd w:val="0"/>
        <w:spacing w:before="240" w:after="0" w:line="240" w:lineRule="auto"/>
        <w:rPr>
          <w:rFonts w:ascii="TimesNewRoman" w:hAnsi="TimesNewRoman" w:cs="TimesNewRoman"/>
          <w:sz w:val="24"/>
          <w:highlight w:val="yellow"/>
          <w:lang w:val="en-GB"/>
        </w:rPr>
      </w:pPr>
      <w:r w:rsidRPr="003C2CAB">
        <w:rPr>
          <w:rFonts w:ascii="TimesNewRoman" w:hAnsi="TimesNewRoman" w:cs="TimesNewRoman"/>
          <w:sz w:val="24"/>
          <w:highlight w:val="yellow"/>
          <w:lang w:val="en-GB"/>
        </w:rPr>
        <w:lastRenderedPageBreak/>
        <w:t xml:space="preserve">The coupled single-model ensemble has a smaller precipitation spread than the multi-model EURO-CORDEX ensemble, but the difference is considerably less than in the case of mean temperature, due to the larger </w:t>
      </w:r>
      <w:proofErr w:type="spellStart"/>
      <w:r w:rsidRPr="003C2CAB">
        <w:rPr>
          <w:rFonts w:ascii="TimesNewRoman" w:hAnsi="TimesNewRoman" w:cs="TimesNewRoman"/>
          <w:sz w:val="24"/>
          <w:highlight w:val="yellow"/>
          <w:lang w:val="en-GB"/>
        </w:rPr>
        <w:t>interannual</w:t>
      </w:r>
      <w:proofErr w:type="spellEnd"/>
      <w:r w:rsidRPr="003C2CAB">
        <w:rPr>
          <w:rFonts w:ascii="TimesNewRoman" w:hAnsi="TimesNewRoman" w:cs="TimesNewRoman"/>
          <w:sz w:val="24"/>
          <w:highlight w:val="yellow"/>
          <w:lang w:val="en-GB"/>
        </w:rPr>
        <w:t xml:space="preserve"> variability of precipitation. The signal for RCA4_NEMO is drier than for the entire EURO-CORDEX ensemble for both seasons depicted, leading to a smaller area of significant positive summer signal.</w:t>
      </w:r>
    </w:p>
    <w:p w14:paraId="75A8DB5E" w14:textId="13A669C3" w:rsidR="00543A4E" w:rsidRPr="003C2CAB" w:rsidRDefault="00543A4E">
      <w:pPr>
        <w:autoSpaceDE w:val="0"/>
        <w:autoSpaceDN w:val="0"/>
        <w:adjustRightInd w:val="0"/>
        <w:spacing w:before="240" w:after="0" w:line="240" w:lineRule="auto"/>
        <w:rPr>
          <w:rFonts w:ascii="TimesNewRoman" w:hAnsi="TimesNewRoman" w:cs="TimesNewRoman"/>
          <w:sz w:val="24"/>
          <w:highlight w:val="yellow"/>
          <w:lang w:val="en-GB"/>
        </w:rPr>
      </w:pPr>
      <w:r w:rsidRPr="003C2CAB">
        <w:rPr>
          <w:rFonts w:ascii="TimesNewRoman" w:hAnsi="TimesNewRoman" w:cs="TimesNewRoman"/>
          <w:sz w:val="24"/>
          <w:highlight w:val="yellow"/>
          <w:lang w:val="en-GB"/>
        </w:rPr>
        <w:t xml:space="preserve">Wind reduction in summer (Fig. 12, rows 3 and 4) is </w:t>
      </w:r>
      <w:r w:rsidR="007D4DE6">
        <w:rPr>
          <w:rFonts w:ascii="TimesNewRoman" w:hAnsi="TimesNewRoman" w:cs="TimesNewRoman"/>
          <w:sz w:val="24"/>
          <w:highlight w:val="yellow"/>
          <w:lang w:val="en-GB"/>
        </w:rPr>
        <w:t xml:space="preserve">a little bit </w:t>
      </w:r>
      <w:r w:rsidRPr="003C2CAB">
        <w:rPr>
          <w:rFonts w:ascii="TimesNewRoman" w:hAnsi="TimesNewRoman" w:cs="TimesNewRoman"/>
          <w:sz w:val="24"/>
          <w:highlight w:val="yellow"/>
          <w:lang w:val="en-GB"/>
        </w:rPr>
        <w:t>smaller in the coupled ensemble than in the atmosphere-only ensemble.</w:t>
      </w:r>
      <w:r w:rsidR="007D4DE6">
        <w:rPr>
          <w:rFonts w:ascii="TimesNewRoman" w:hAnsi="TimesNewRoman" w:cs="TimesNewRoman"/>
          <w:sz w:val="24"/>
          <w:highlight w:val="yellow"/>
          <w:lang w:val="en-GB"/>
        </w:rPr>
        <w:t xml:space="preserve"> A notable exception is the increase in winter wind speed in the </w:t>
      </w:r>
      <w:proofErr w:type="spellStart"/>
      <w:r w:rsidR="007D4DE6">
        <w:rPr>
          <w:rFonts w:ascii="TimesNewRoman" w:hAnsi="TimesNewRoman" w:cs="TimesNewRoman"/>
          <w:sz w:val="24"/>
          <w:highlight w:val="yellow"/>
          <w:lang w:val="en-GB"/>
        </w:rPr>
        <w:t>Bothnian</w:t>
      </w:r>
      <w:proofErr w:type="spellEnd"/>
      <w:r w:rsidR="007D4DE6">
        <w:rPr>
          <w:rFonts w:ascii="TimesNewRoman" w:hAnsi="TimesNewRoman" w:cs="TimesNewRoman"/>
          <w:sz w:val="24"/>
          <w:highlight w:val="yellow"/>
          <w:lang w:val="en-GB"/>
        </w:rPr>
        <w:t xml:space="preserve"> Bay in the coupled model. This could be related to differences in sea ice changes between coupled and uncoupled models.</w:t>
      </w:r>
    </w:p>
    <w:p w14:paraId="4D007CE1" w14:textId="36F8B8DE" w:rsidR="00543A4E" w:rsidRPr="008F21DD" w:rsidRDefault="00543A4E">
      <w:pPr>
        <w:autoSpaceDE w:val="0"/>
        <w:autoSpaceDN w:val="0"/>
        <w:adjustRightInd w:val="0"/>
        <w:spacing w:before="240" w:after="0" w:line="240" w:lineRule="auto"/>
        <w:rPr>
          <w:rFonts w:ascii="TimesNewRoman" w:hAnsi="TimesNewRoman" w:cs="TimesNewRoman"/>
          <w:sz w:val="24"/>
          <w:lang w:val="en-GB"/>
        </w:rPr>
      </w:pPr>
      <w:r w:rsidRPr="003C2CAB">
        <w:rPr>
          <w:rFonts w:ascii="TimesNewRoman" w:hAnsi="TimesNewRoman" w:cs="TimesNewRoman"/>
          <w:sz w:val="24"/>
          <w:highlight w:val="yellow"/>
          <w:lang w:val="en-GB"/>
        </w:rPr>
        <w:t xml:space="preserve">The incoming solar radiation is not reduced as much in the coupled ensemble, particularly during summer. This is most probably an effect of the coupling, and more realistic. In </w:t>
      </w:r>
      <w:proofErr w:type="spellStart"/>
      <w:r w:rsidRPr="003C2CAB">
        <w:rPr>
          <w:rFonts w:ascii="TimesNewRoman" w:hAnsi="TimesNewRoman" w:cs="TimesNewRoman"/>
          <w:sz w:val="24"/>
          <w:highlight w:val="yellow"/>
          <w:lang w:val="en-GB"/>
        </w:rPr>
        <w:t>Bartók</w:t>
      </w:r>
      <w:proofErr w:type="spellEnd"/>
      <w:r w:rsidRPr="003C2CAB">
        <w:rPr>
          <w:rFonts w:ascii="TimesNewRoman" w:hAnsi="TimesNewRoman" w:cs="TimesNewRoman"/>
          <w:sz w:val="24"/>
          <w:highlight w:val="yellow"/>
          <w:lang w:val="en-GB"/>
        </w:rPr>
        <w:t xml:space="preserve"> et al. (2016) it is shown that coupled GCMs tend to have increasing radiation in contrast to downscaled RCM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56"/>
        <w:gridCol w:w="3542"/>
      </w:tblGrid>
      <w:tr w:rsidR="002E0E33" w14:paraId="6139BE0D" w14:textId="77777777" w:rsidTr="00A00DD7">
        <w:tc>
          <w:tcPr>
            <w:tcW w:w="0" w:type="auto"/>
          </w:tcPr>
          <w:p w14:paraId="37C7D763" w14:textId="5B8F3975" w:rsidR="002E0E33" w:rsidRDefault="00B6282F"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209C3265" wp14:editId="23460DF5">
                  <wp:extent cx="1872000" cy="262440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atm_q1_DJF_rcp85_end.png"/>
                          <pic:cNvPicPr/>
                        </pic:nvPicPr>
                        <pic:blipFill rotWithShape="1">
                          <a:blip r:embed="rId51" cstate="print">
                            <a:extLst>
                              <a:ext uri="{28A0092B-C50C-407E-A947-70E740481C1C}">
                                <a14:useLocalDpi xmlns:a14="http://schemas.microsoft.com/office/drawing/2010/main" val="0"/>
                              </a:ext>
                            </a:extLst>
                          </a:blip>
                          <a:srcRect l="4297" t="14616" r="14287" b="4506"/>
                          <a:stretch/>
                        </pic:blipFill>
                        <pic:spPr bwMode="auto">
                          <a:xfrm>
                            <a:off x="0" y="0"/>
                            <a:ext cx="1872000" cy="26244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89EC5B6" w14:textId="44857F9A" w:rsidR="002E0E33" w:rsidRDefault="00B6282F"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507D05EB" wp14:editId="6758F371">
                  <wp:extent cx="1872000" cy="2624400"/>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atm_mn_DJF_rcp85_end.png"/>
                          <pic:cNvPicPr/>
                        </pic:nvPicPr>
                        <pic:blipFill rotWithShape="1">
                          <a:blip r:embed="rId52" cstate="print">
                            <a:extLst>
                              <a:ext uri="{28A0092B-C50C-407E-A947-70E740481C1C}">
                                <a14:useLocalDpi xmlns:a14="http://schemas.microsoft.com/office/drawing/2010/main" val="0"/>
                              </a:ext>
                            </a:extLst>
                          </a:blip>
                          <a:srcRect l="4297" t="14494" r="14114" b="4629"/>
                          <a:stretch/>
                        </pic:blipFill>
                        <pic:spPr bwMode="auto">
                          <a:xfrm>
                            <a:off x="0" y="0"/>
                            <a:ext cx="1872000" cy="26244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E139B4D" w14:textId="76A6FCE8" w:rsidR="002E0E33" w:rsidRDefault="00B6282F"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7F4145D7" wp14:editId="06214929">
                  <wp:extent cx="2142000" cy="262440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atm_q2_DJF_rcp85_end.png"/>
                          <pic:cNvPicPr/>
                        </pic:nvPicPr>
                        <pic:blipFill rotWithShape="1">
                          <a:blip r:embed="rId53" cstate="print">
                            <a:extLst>
                              <a:ext uri="{28A0092B-C50C-407E-A947-70E740481C1C}">
                                <a14:useLocalDpi xmlns:a14="http://schemas.microsoft.com/office/drawing/2010/main" val="0"/>
                              </a:ext>
                            </a:extLst>
                          </a:blip>
                          <a:srcRect l="4125" t="14616" r="2894" b="4628"/>
                          <a:stretch/>
                        </pic:blipFill>
                        <pic:spPr bwMode="auto">
                          <a:xfrm>
                            <a:off x="0" y="0"/>
                            <a:ext cx="2142000" cy="2624400"/>
                          </a:xfrm>
                          <a:prstGeom prst="rect">
                            <a:avLst/>
                          </a:prstGeom>
                          <a:ln>
                            <a:noFill/>
                          </a:ln>
                          <a:extLst>
                            <a:ext uri="{53640926-AAD7-44D8-BBD7-CCE9431645EC}">
                              <a14:shadowObscured xmlns:a14="http://schemas.microsoft.com/office/drawing/2010/main"/>
                            </a:ext>
                          </a:extLst>
                        </pic:spPr>
                      </pic:pic>
                    </a:graphicData>
                  </a:graphic>
                </wp:inline>
              </w:drawing>
            </w:r>
          </w:p>
        </w:tc>
      </w:tr>
      <w:tr w:rsidR="002E0E33" w14:paraId="5BA20BBB" w14:textId="77777777" w:rsidTr="00A00DD7">
        <w:tc>
          <w:tcPr>
            <w:tcW w:w="0" w:type="auto"/>
          </w:tcPr>
          <w:p w14:paraId="7F3CD3D5" w14:textId="23F39A17" w:rsidR="002E0E33" w:rsidRDefault="00705B43"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536B1C1A" wp14:editId="4F21F0AE">
                  <wp:extent cx="1893600" cy="2649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_q1_DJF_rcp85_end.png"/>
                          <pic:cNvPicPr/>
                        </pic:nvPicPr>
                        <pic:blipFill rotWithShape="1">
                          <a:blip r:embed="rId54" cstate="print">
                            <a:extLst>
                              <a:ext uri="{28A0092B-C50C-407E-A947-70E740481C1C}">
                                <a14:useLocalDpi xmlns:a14="http://schemas.microsoft.com/office/drawing/2010/main" val="0"/>
                              </a:ext>
                            </a:extLst>
                          </a:blip>
                          <a:srcRect l="4298" t="14494" r="13941" b="4507"/>
                          <a:stretch/>
                        </pic:blipFill>
                        <pic:spPr bwMode="auto">
                          <a:xfrm>
                            <a:off x="0" y="0"/>
                            <a:ext cx="1893600" cy="2649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B978DC9" w14:textId="4E66F6C7" w:rsidR="002E0E33" w:rsidRDefault="00705B43"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5F16118C" wp14:editId="6CAC1F38">
                  <wp:extent cx="1893600" cy="2649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_mn_DJF_rcp85_end.png"/>
                          <pic:cNvPicPr/>
                        </pic:nvPicPr>
                        <pic:blipFill rotWithShape="1">
                          <a:blip r:embed="rId55" cstate="print">
                            <a:extLst>
                              <a:ext uri="{28A0092B-C50C-407E-A947-70E740481C1C}">
                                <a14:useLocalDpi xmlns:a14="http://schemas.microsoft.com/office/drawing/2010/main" val="0"/>
                              </a:ext>
                            </a:extLst>
                          </a:blip>
                          <a:srcRect l="3781" t="14373" r="14065" b="4141"/>
                          <a:stretch/>
                        </pic:blipFill>
                        <pic:spPr bwMode="auto">
                          <a:xfrm>
                            <a:off x="0" y="0"/>
                            <a:ext cx="1893600" cy="2649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0273827" w14:textId="2ADB8A7F" w:rsidR="002E0E33" w:rsidRDefault="00705B43"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435CE422" wp14:editId="5DA8B674">
                  <wp:extent cx="2120400" cy="2638800"/>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_q2_DJF_rcp85_end.png"/>
                          <pic:cNvPicPr/>
                        </pic:nvPicPr>
                        <pic:blipFill rotWithShape="1">
                          <a:blip r:embed="rId56" cstate="print">
                            <a:extLst>
                              <a:ext uri="{28A0092B-C50C-407E-A947-70E740481C1C}">
                                <a14:useLocalDpi xmlns:a14="http://schemas.microsoft.com/office/drawing/2010/main" val="0"/>
                              </a:ext>
                            </a:extLst>
                          </a:blip>
                          <a:srcRect l="3953" t="14495" r="3581" b="4385"/>
                          <a:stretch/>
                        </pic:blipFill>
                        <pic:spPr bwMode="auto">
                          <a:xfrm>
                            <a:off x="0" y="0"/>
                            <a:ext cx="2120400" cy="2638800"/>
                          </a:xfrm>
                          <a:prstGeom prst="rect">
                            <a:avLst/>
                          </a:prstGeom>
                          <a:ln>
                            <a:noFill/>
                          </a:ln>
                          <a:extLst>
                            <a:ext uri="{53640926-AAD7-44D8-BBD7-CCE9431645EC}">
                              <a14:shadowObscured xmlns:a14="http://schemas.microsoft.com/office/drawing/2010/main"/>
                            </a:ext>
                          </a:extLst>
                        </pic:spPr>
                      </pic:pic>
                    </a:graphicData>
                  </a:graphic>
                </wp:inline>
              </w:drawing>
            </w:r>
          </w:p>
        </w:tc>
      </w:tr>
      <w:tr w:rsidR="002E0E33" w14:paraId="2B58A1D2" w14:textId="77777777" w:rsidTr="00A00DD7">
        <w:tc>
          <w:tcPr>
            <w:tcW w:w="0" w:type="auto"/>
          </w:tcPr>
          <w:p w14:paraId="72A8DD6C" w14:textId="304CCBFA" w:rsidR="002E0E33" w:rsidRDefault="00B6282F"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lastRenderedPageBreak/>
              <w:drawing>
                <wp:inline distT="0" distB="0" distL="0" distR="0" wp14:anchorId="0D3A08D8" wp14:editId="067203D7">
                  <wp:extent cx="1872000" cy="2624400"/>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atm_q1_JJA_rcp85_end.png"/>
                          <pic:cNvPicPr/>
                        </pic:nvPicPr>
                        <pic:blipFill rotWithShape="1">
                          <a:blip r:embed="rId57" cstate="print">
                            <a:extLst>
                              <a:ext uri="{28A0092B-C50C-407E-A947-70E740481C1C}">
                                <a14:useLocalDpi xmlns:a14="http://schemas.microsoft.com/office/drawing/2010/main" val="0"/>
                              </a:ext>
                            </a:extLst>
                          </a:blip>
                          <a:srcRect l="4297" t="14495" r="14287" b="4385"/>
                          <a:stretch/>
                        </pic:blipFill>
                        <pic:spPr bwMode="auto">
                          <a:xfrm>
                            <a:off x="0" y="0"/>
                            <a:ext cx="1872000" cy="26244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34365EE" w14:textId="69A5A2EE" w:rsidR="002E0E33" w:rsidRDefault="00B6282F"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12687EAC" wp14:editId="4DD049C6">
                  <wp:extent cx="1872000" cy="2624400"/>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atm_mn_JJA_rcp85_end.png"/>
                          <pic:cNvPicPr/>
                        </pic:nvPicPr>
                        <pic:blipFill rotWithShape="1">
                          <a:blip r:embed="rId58" cstate="print">
                            <a:extLst>
                              <a:ext uri="{28A0092B-C50C-407E-A947-70E740481C1C}">
                                <a14:useLocalDpi xmlns:a14="http://schemas.microsoft.com/office/drawing/2010/main" val="0"/>
                              </a:ext>
                            </a:extLst>
                          </a:blip>
                          <a:srcRect l="3782" t="14251" r="14065" b="4628"/>
                          <a:stretch/>
                        </pic:blipFill>
                        <pic:spPr bwMode="auto">
                          <a:xfrm>
                            <a:off x="0" y="0"/>
                            <a:ext cx="1872000" cy="26244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BAA324D" w14:textId="2654A74C" w:rsidR="002E0E33" w:rsidRDefault="00B6282F"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18A2C60F" wp14:editId="3794F0D0">
                  <wp:extent cx="2142000" cy="2624400"/>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atm_q2_JJA_rcp85_end.png"/>
                          <pic:cNvPicPr/>
                        </pic:nvPicPr>
                        <pic:blipFill rotWithShape="1">
                          <a:blip r:embed="rId59" cstate="print">
                            <a:extLst>
                              <a:ext uri="{28A0092B-C50C-407E-A947-70E740481C1C}">
                                <a14:useLocalDpi xmlns:a14="http://schemas.microsoft.com/office/drawing/2010/main" val="0"/>
                              </a:ext>
                            </a:extLst>
                          </a:blip>
                          <a:srcRect l="3953" t="14373" r="2034" b="4629"/>
                          <a:stretch/>
                        </pic:blipFill>
                        <pic:spPr bwMode="auto">
                          <a:xfrm>
                            <a:off x="0" y="0"/>
                            <a:ext cx="2142000" cy="2624400"/>
                          </a:xfrm>
                          <a:prstGeom prst="rect">
                            <a:avLst/>
                          </a:prstGeom>
                          <a:ln>
                            <a:noFill/>
                          </a:ln>
                          <a:extLst>
                            <a:ext uri="{53640926-AAD7-44D8-BBD7-CCE9431645EC}">
                              <a14:shadowObscured xmlns:a14="http://schemas.microsoft.com/office/drawing/2010/main"/>
                            </a:ext>
                          </a:extLst>
                        </pic:spPr>
                      </pic:pic>
                    </a:graphicData>
                  </a:graphic>
                </wp:inline>
              </w:drawing>
            </w:r>
          </w:p>
        </w:tc>
      </w:tr>
      <w:tr w:rsidR="002E0E33" w14:paraId="306F7C09" w14:textId="77777777" w:rsidTr="00A00DD7">
        <w:tc>
          <w:tcPr>
            <w:tcW w:w="0" w:type="auto"/>
          </w:tcPr>
          <w:p w14:paraId="0244B3B5" w14:textId="19898FFA" w:rsidR="002E0E33" w:rsidRDefault="00705B43"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4D652E14" wp14:editId="3DA5A150">
                  <wp:extent cx="1893600" cy="2649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_q1_JJA_rcp85_end.png"/>
                          <pic:cNvPicPr/>
                        </pic:nvPicPr>
                        <pic:blipFill rotWithShape="1">
                          <a:blip r:embed="rId60" cstate="print">
                            <a:extLst>
                              <a:ext uri="{28A0092B-C50C-407E-A947-70E740481C1C}">
                                <a14:useLocalDpi xmlns:a14="http://schemas.microsoft.com/office/drawing/2010/main" val="0"/>
                              </a:ext>
                            </a:extLst>
                          </a:blip>
                          <a:srcRect l="3954" t="14616" r="14065" b="4750"/>
                          <a:stretch/>
                        </pic:blipFill>
                        <pic:spPr bwMode="auto">
                          <a:xfrm>
                            <a:off x="0" y="0"/>
                            <a:ext cx="1893600" cy="2649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0AEE5FF" w14:textId="101A84A6" w:rsidR="002E0E33" w:rsidRDefault="00705B43"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645F974A" wp14:editId="423BDA8F">
                  <wp:extent cx="1893600" cy="2649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_mn_JJA_rcp85_end.png"/>
                          <pic:cNvPicPr/>
                        </pic:nvPicPr>
                        <pic:blipFill rotWithShape="1">
                          <a:blip r:embed="rId61" cstate="print">
                            <a:extLst>
                              <a:ext uri="{28A0092B-C50C-407E-A947-70E740481C1C}">
                                <a14:useLocalDpi xmlns:a14="http://schemas.microsoft.com/office/drawing/2010/main" val="0"/>
                              </a:ext>
                            </a:extLst>
                          </a:blip>
                          <a:srcRect l="4297" t="14374" r="13942" b="4506"/>
                          <a:stretch/>
                        </pic:blipFill>
                        <pic:spPr bwMode="auto">
                          <a:xfrm>
                            <a:off x="0" y="0"/>
                            <a:ext cx="1893600" cy="2649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0BA26CD" w14:textId="369C233F" w:rsidR="002E0E33" w:rsidRDefault="00705B43" w:rsidP="00447CB6">
            <w:pPr>
              <w:autoSpaceDE w:val="0"/>
              <w:autoSpaceDN w:val="0"/>
              <w:adjustRightInd w:val="0"/>
              <w:rPr>
                <w:rFonts w:ascii="TimesNewRoman" w:hAnsi="TimesNewRoman" w:cs="TimesNewRoman"/>
                <w:b/>
                <w:sz w:val="24"/>
                <w:lang w:val="en-GB" w:eastAsia="da-DK"/>
              </w:rPr>
            </w:pPr>
            <w:r w:rsidRPr="008F21DD">
              <w:rPr>
                <w:rFonts w:ascii="TimesNewRoman" w:hAnsi="TimesNewRoman" w:cs="TimesNewRoman"/>
                <w:noProof/>
                <w:sz w:val="24"/>
                <w:lang w:eastAsia="da-DK"/>
              </w:rPr>
              <w:drawing>
                <wp:inline distT="0" distB="0" distL="0" distR="0" wp14:anchorId="1F0107F2" wp14:editId="059AA383">
                  <wp:extent cx="2120400" cy="2638800"/>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rca_q2_JJA_rcp85_end.png"/>
                          <pic:cNvPicPr/>
                        </pic:nvPicPr>
                        <pic:blipFill rotWithShape="1">
                          <a:blip r:embed="rId62" cstate="print">
                            <a:extLst>
                              <a:ext uri="{28A0092B-C50C-407E-A947-70E740481C1C}">
                                <a14:useLocalDpi xmlns:a14="http://schemas.microsoft.com/office/drawing/2010/main" val="0"/>
                              </a:ext>
                            </a:extLst>
                          </a:blip>
                          <a:srcRect l="3953" t="14495" r="3925" b="4263"/>
                          <a:stretch/>
                        </pic:blipFill>
                        <pic:spPr bwMode="auto">
                          <a:xfrm>
                            <a:off x="0" y="0"/>
                            <a:ext cx="2120400" cy="2638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1787FA" w14:textId="5D9C43E9" w:rsidR="00A00DD7" w:rsidRDefault="002E0E33" w:rsidP="002E0E33">
      <w:pPr>
        <w:autoSpaceDE w:val="0"/>
        <w:autoSpaceDN w:val="0"/>
        <w:adjustRightInd w:val="0"/>
        <w:spacing w:before="240" w:after="0" w:line="240" w:lineRule="auto"/>
        <w:rPr>
          <w:rFonts w:ascii="TimesNewRoman" w:hAnsi="TimesNewRoman" w:cs="TimesNewRoman"/>
          <w:sz w:val="24"/>
          <w:lang w:val="en-GB" w:eastAsia="da-DK"/>
        </w:rPr>
      </w:pPr>
      <w:proofErr w:type="gramStart"/>
      <w:r w:rsidRPr="00113A51">
        <w:rPr>
          <w:rFonts w:ascii="TimesNewRoman" w:hAnsi="TimesNewRoman" w:cs="TimesNewRoman"/>
          <w:b/>
          <w:sz w:val="24"/>
          <w:lang w:val="en-GB" w:eastAsia="da-DK"/>
        </w:rPr>
        <w:t>Figure 1</w:t>
      </w:r>
      <w:r w:rsidR="00AE6B87">
        <w:rPr>
          <w:rFonts w:ascii="TimesNewRoman" w:hAnsi="TimesNewRoman" w:cs="TimesNewRoman"/>
          <w:b/>
          <w:sz w:val="24"/>
          <w:lang w:val="en-GB" w:eastAsia="da-DK"/>
        </w:rPr>
        <w:t>0</w:t>
      </w:r>
      <w:r w:rsidRPr="00113A51">
        <w:rPr>
          <w:rFonts w:ascii="TimesNewRoman" w:hAnsi="TimesNewRoman" w:cs="TimesNewRoman"/>
          <w:b/>
          <w:sz w:val="24"/>
          <w:lang w:val="en-GB" w:eastAsia="da-DK"/>
        </w:rPr>
        <w:t>.</w:t>
      </w:r>
      <w:proofErr w:type="gramEnd"/>
      <w:r w:rsidRPr="00C74CF4">
        <w:rPr>
          <w:rFonts w:ascii="TimesNewRoman" w:hAnsi="TimesNewRoman" w:cs="TimesNewRoman"/>
          <w:sz w:val="24"/>
          <w:lang w:val="en-GB" w:eastAsia="da-DK"/>
        </w:rPr>
        <w:t xml:space="preserve"> </w:t>
      </w:r>
      <w:proofErr w:type="gramStart"/>
      <w:r w:rsidRPr="00C74CF4">
        <w:rPr>
          <w:rFonts w:ascii="TimesNewRoman" w:hAnsi="TimesNewRoman" w:cs="TimesNewRoman"/>
          <w:sz w:val="24"/>
          <w:lang w:val="en-GB" w:eastAsia="da-DK"/>
        </w:rPr>
        <w:t>Temperature change between 19</w:t>
      </w:r>
      <w:r>
        <w:rPr>
          <w:rFonts w:ascii="TimesNewRoman" w:hAnsi="TimesNewRoman" w:cs="TimesNewRoman"/>
          <w:sz w:val="24"/>
          <w:lang w:val="en-GB" w:eastAsia="da-DK"/>
        </w:rPr>
        <w:t>8</w:t>
      </w:r>
      <w:r w:rsidRPr="00C74CF4">
        <w:rPr>
          <w:rFonts w:ascii="TimesNewRoman" w:hAnsi="TimesNewRoman" w:cs="TimesNewRoman"/>
          <w:sz w:val="24"/>
          <w:lang w:val="en-GB" w:eastAsia="da-DK"/>
        </w:rPr>
        <w:t>1-20</w:t>
      </w:r>
      <w:r>
        <w:rPr>
          <w:rFonts w:ascii="TimesNewRoman" w:hAnsi="TimesNewRoman" w:cs="TimesNewRoman"/>
          <w:sz w:val="24"/>
          <w:lang w:val="en-GB" w:eastAsia="da-DK"/>
        </w:rPr>
        <w:t>1</w:t>
      </w:r>
      <w:r w:rsidR="00AE6B87">
        <w:rPr>
          <w:rFonts w:ascii="TimesNewRoman" w:hAnsi="TimesNewRoman" w:cs="TimesNewRoman"/>
          <w:sz w:val="24"/>
          <w:lang w:val="en-GB" w:eastAsia="da-DK"/>
        </w:rPr>
        <w:t xml:space="preserve">0 and 2071-2100 </w:t>
      </w:r>
      <w:r w:rsidR="001E010E" w:rsidRPr="00C74CF4">
        <w:rPr>
          <w:rFonts w:ascii="TimesNewRoman" w:hAnsi="TimesNewRoman" w:cs="TimesNewRoman"/>
          <w:sz w:val="24"/>
          <w:lang w:val="en-GB" w:eastAsia="da-DK"/>
        </w:rPr>
        <w:t xml:space="preserve">for </w:t>
      </w:r>
      <w:r w:rsidR="00A00DD7">
        <w:rPr>
          <w:rFonts w:ascii="TimesNewRoman" w:hAnsi="TimesNewRoman" w:cs="TimesNewRoman"/>
          <w:sz w:val="24"/>
          <w:lang w:val="en-GB" w:eastAsia="da-DK"/>
        </w:rPr>
        <w:t>6</w:t>
      </w:r>
      <w:r w:rsidR="001E010E">
        <w:rPr>
          <w:rFonts w:ascii="TimesNewRoman" w:hAnsi="TimesNewRoman" w:cs="TimesNewRoman"/>
          <w:sz w:val="24"/>
          <w:lang w:val="en-GB" w:eastAsia="da-DK"/>
        </w:rPr>
        <w:t xml:space="preserve"> atmosphere-only</w:t>
      </w:r>
      <w:r w:rsidR="001E010E" w:rsidRPr="00C74CF4">
        <w:rPr>
          <w:rFonts w:ascii="TimesNewRoman" w:hAnsi="TimesNewRoman" w:cs="TimesNewRoman"/>
          <w:sz w:val="24"/>
          <w:lang w:val="en-GB" w:eastAsia="da-DK"/>
        </w:rPr>
        <w:t xml:space="preserve"> </w:t>
      </w:r>
      <w:r w:rsidR="001E010E">
        <w:rPr>
          <w:rFonts w:ascii="TimesNewRoman" w:hAnsi="TimesNewRoman" w:cs="TimesNewRoman"/>
          <w:sz w:val="24"/>
          <w:lang w:val="en-GB" w:eastAsia="da-DK"/>
        </w:rPr>
        <w:t xml:space="preserve">RCA4 </w:t>
      </w:r>
      <w:r w:rsidR="001E010E" w:rsidRPr="00C74CF4">
        <w:rPr>
          <w:rFonts w:ascii="TimesNewRoman" w:hAnsi="TimesNewRoman" w:cs="TimesNewRoman"/>
          <w:sz w:val="24"/>
          <w:lang w:val="en-GB" w:eastAsia="da-DK"/>
        </w:rPr>
        <w:t>simulations from Euro-CORDEX according to the RCP8.5 scenario</w:t>
      </w:r>
      <w:r w:rsidR="001E010E">
        <w:rPr>
          <w:rFonts w:ascii="TimesNewRoman" w:hAnsi="TimesNewRoman" w:cs="TimesNewRoman"/>
          <w:sz w:val="24"/>
          <w:lang w:val="en-GB" w:eastAsia="da-DK"/>
        </w:rPr>
        <w:t xml:space="preserve"> and for the coupled single-model </w:t>
      </w:r>
      <w:r w:rsidR="003C2CAB">
        <w:rPr>
          <w:rFonts w:ascii="TimesNewRoman" w:hAnsi="TimesNewRoman" w:cs="TimesNewRoman"/>
          <w:sz w:val="24"/>
          <w:lang w:val="en-GB" w:eastAsia="da-DK"/>
        </w:rPr>
        <w:t>RCA-NEMO</w:t>
      </w:r>
      <w:r w:rsidR="001E010E">
        <w:rPr>
          <w:rFonts w:ascii="TimesNewRoman" w:hAnsi="TimesNewRoman" w:cs="TimesNewRoman"/>
          <w:sz w:val="24"/>
          <w:lang w:val="en-GB" w:eastAsia="da-DK"/>
        </w:rPr>
        <w:t xml:space="preserve"> ensemble with the same driving GCMs</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w:t>
      </w:r>
      <w:r>
        <w:rPr>
          <w:rFonts w:ascii="TimesNewRoman" w:hAnsi="TimesNewRoman" w:cs="TimesNewRoman"/>
          <w:sz w:val="24"/>
          <w:lang w:val="en-GB" w:eastAsia="da-DK"/>
        </w:rPr>
        <w:t xml:space="preserve">By row: Euro-CORDEX winter;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winter; Euro-CORDEX summer;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summer.</w:t>
      </w:r>
      <w:r w:rsidRPr="00C74CF4">
        <w:rPr>
          <w:rFonts w:ascii="TimesNewRoman" w:hAnsi="TimesNewRoman" w:cs="TimesNewRoman"/>
          <w:sz w:val="24"/>
          <w:lang w:val="en-GB" w:eastAsia="da-DK"/>
        </w:rPr>
        <w:t xml:space="preserve"> Left column: lowest quartile; mid column: median value; right column: higher quartile.</w:t>
      </w:r>
      <w:r>
        <w:rPr>
          <w:rFonts w:ascii="TimesNewRoman" w:hAnsi="TimesNewRoman" w:cs="TimesNewRoman"/>
          <w:sz w:val="24"/>
          <w:lang w:val="en-GB" w:eastAsia="da-DK"/>
        </w:rPr>
        <w:t xml:space="preserve"> In all following figures, the mid column depicting </w:t>
      </w:r>
      <w:proofErr w:type="spellStart"/>
      <w:r>
        <w:rPr>
          <w:rFonts w:ascii="TimesNewRoman" w:hAnsi="TimesNewRoman" w:cs="TimesNewRoman"/>
          <w:sz w:val="24"/>
          <w:lang w:val="en-GB" w:eastAsia="da-DK"/>
        </w:rPr>
        <w:t>pointwise</w:t>
      </w:r>
      <w:proofErr w:type="spellEnd"/>
      <w:r>
        <w:rPr>
          <w:rFonts w:ascii="TimesNewRoman" w:hAnsi="TimesNewRoman" w:cs="TimesNewRoman"/>
          <w:sz w:val="24"/>
          <w:lang w:val="en-GB" w:eastAsia="da-DK"/>
        </w:rPr>
        <w:t xml:space="preserve"> median values is only coloured when 75% of simulations agree on the sign of the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5"/>
        <w:gridCol w:w="3523"/>
      </w:tblGrid>
      <w:tr w:rsidR="002E0E33" w14:paraId="2C75502E" w14:textId="77777777" w:rsidTr="00A00DD7">
        <w:tc>
          <w:tcPr>
            <w:tcW w:w="0" w:type="auto"/>
          </w:tcPr>
          <w:p w14:paraId="7D6DDF61" w14:textId="12B630B8" w:rsidR="002E0E33" w:rsidRDefault="004F3CD8"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lastRenderedPageBreak/>
              <w:drawing>
                <wp:inline distT="0" distB="0" distL="0" distR="0" wp14:anchorId="7277C2AE" wp14:editId="70C96DC7">
                  <wp:extent cx="1882800" cy="262800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atm_q1_DJF_rcp85_end.png"/>
                          <pic:cNvPicPr/>
                        </pic:nvPicPr>
                        <pic:blipFill rotWithShape="1">
                          <a:blip r:embed="rId63" cstate="print">
                            <a:extLst>
                              <a:ext uri="{28A0092B-C50C-407E-A947-70E740481C1C}">
                                <a14:useLocalDpi xmlns:a14="http://schemas.microsoft.com/office/drawing/2010/main" val="0"/>
                              </a:ext>
                            </a:extLst>
                          </a:blip>
                          <a:srcRect l="4297" t="14495" r="14459" b="4506"/>
                          <a:stretch/>
                        </pic:blipFill>
                        <pic:spPr bwMode="auto">
                          <a:xfrm>
                            <a:off x="0" y="0"/>
                            <a:ext cx="1882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B1F7C54" w14:textId="5EA8423C" w:rsidR="002E0E33" w:rsidRDefault="004F3CD8"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7801D933" wp14:editId="7061A2E1">
                  <wp:extent cx="1882800" cy="262800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atm_mn_DJF_rcp85_end.png"/>
                          <pic:cNvPicPr/>
                        </pic:nvPicPr>
                        <pic:blipFill rotWithShape="1">
                          <a:blip r:embed="rId64" cstate="print">
                            <a:extLst>
                              <a:ext uri="{28A0092B-C50C-407E-A947-70E740481C1C}">
                                <a14:useLocalDpi xmlns:a14="http://schemas.microsoft.com/office/drawing/2010/main" val="0"/>
                              </a:ext>
                            </a:extLst>
                          </a:blip>
                          <a:srcRect l="3782" t="14373" r="14409" b="4750"/>
                          <a:stretch/>
                        </pic:blipFill>
                        <pic:spPr bwMode="auto">
                          <a:xfrm>
                            <a:off x="0" y="0"/>
                            <a:ext cx="1882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1F19888" w14:textId="44B849D2" w:rsidR="002E0E33" w:rsidRDefault="004F3CD8"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6CF4C3B8" wp14:editId="55A30804">
                  <wp:extent cx="2106000" cy="2620800"/>
                  <wp:effectExtent l="0" t="0" r="889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atm_q2_DJF_rcp85_end.png"/>
                          <pic:cNvPicPr/>
                        </pic:nvPicPr>
                        <pic:blipFill rotWithShape="1">
                          <a:blip r:embed="rId65" cstate="print">
                            <a:extLst>
                              <a:ext uri="{28A0092B-C50C-407E-A947-70E740481C1C}">
                                <a14:useLocalDpi xmlns:a14="http://schemas.microsoft.com/office/drawing/2010/main" val="0"/>
                              </a:ext>
                            </a:extLst>
                          </a:blip>
                          <a:srcRect l="4297" t="14616" r="4476" b="4506"/>
                          <a:stretch/>
                        </pic:blipFill>
                        <pic:spPr bwMode="auto">
                          <a:xfrm>
                            <a:off x="0" y="0"/>
                            <a:ext cx="2106000" cy="2620800"/>
                          </a:xfrm>
                          <a:prstGeom prst="rect">
                            <a:avLst/>
                          </a:prstGeom>
                          <a:ln>
                            <a:noFill/>
                          </a:ln>
                          <a:extLst>
                            <a:ext uri="{53640926-AAD7-44D8-BBD7-CCE9431645EC}">
                              <a14:shadowObscured xmlns:a14="http://schemas.microsoft.com/office/drawing/2010/main"/>
                            </a:ext>
                          </a:extLst>
                        </pic:spPr>
                      </pic:pic>
                    </a:graphicData>
                  </a:graphic>
                </wp:inline>
              </w:drawing>
            </w:r>
          </w:p>
        </w:tc>
      </w:tr>
      <w:tr w:rsidR="002E0E33" w14:paraId="3D5D01E0" w14:textId="77777777" w:rsidTr="00A00DD7">
        <w:tc>
          <w:tcPr>
            <w:tcW w:w="0" w:type="auto"/>
          </w:tcPr>
          <w:p w14:paraId="2B91C616" w14:textId="4CC220D9" w:rsidR="002E0E33" w:rsidRDefault="001C26F4"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26EF9159" wp14:editId="446E250A">
                  <wp:extent cx="1868400" cy="262800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_q1_DJF_rcp85_end.png"/>
                          <pic:cNvPicPr/>
                        </pic:nvPicPr>
                        <pic:blipFill rotWithShape="1">
                          <a:blip r:embed="rId66" cstate="print">
                            <a:extLst>
                              <a:ext uri="{28A0092B-C50C-407E-A947-70E740481C1C}">
                                <a14:useLocalDpi xmlns:a14="http://schemas.microsoft.com/office/drawing/2010/main" val="0"/>
                              </a:ext>
                            </a:extLst>
                          </a:blip>
                          <a:srcRect l="4341" t="14392" r="14380" b="4569"/>
                          <a:stretch/>
                        </pic:blipFill>
                        <pic:spPr bwMode="auto">
                          <a:xfrm>
                            <a:off x="0" y="0"/>
                            <a:ext cx="18684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2690E84" w14:textId="4E7303C4" w:rsidR="002E0E33" w:rsidRDefault="001C26F4"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39F37824" wp14:editId="5D9D9ADD">
                  <wp:extent cx="1868400" cy="262800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_mn_DJF_rcp85_end.png"/>
                          <pic:cNvPicPr/>
                        </pic:nvPicPr>
                        <pic:blipFill rotWithShape="1">
                          <a:blip r:embed="rId67" cstate="print">
                            <a:extLst>
                              <a:ext uri="{28A0092B-C50C-407E-A947-70E740481C1C}">
                                <a14:useLocalDpi xmlns:a14="http://schemas.microsoft.com/office/drawing/2010/main" val="0"/>
                              </a:ext>
                            </a:extLst>
                          </a:blip>
                          <a:srcRect l="4482" t="14591" r="14240" b="4569"/>
                          <a:stretch/>
                        </pic:blipFill>
                        <pic:spPr bwMode="auto">
                          <a:xfrm>
                            <a:off x="0" y="0"/>
                            <a:ext cx="18684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35E8D3B" w14:textId="2D64555D" w:rsidR="002E0E33" w:rsidRDefault="001C26F4"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11DB8392" wp14:editId="6282B5A4">
                  <wp:extent cx="2113200" cy="2620800"/>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_q2_DJF_rcp85_end.png"/>
                          <pic:cNvPicPr/>
                        </pic:nvPicPr>
                        <pic:blipFill rotWithShape="1">
                          <a:blip r:embed="rId68" cstate="print">
                            <a:extLst>
                              <a:ext uri="{28A0092B-C50C-407E-A947-70E740481C1C}">
                                <a14:useLocalDpi xmlns:a14="http://schemas.microsoft.com/office/drawing/2010/main" val="0"/>
                              </a:ext>
                            </a:extLst>
                          </a:blip>
                          <a:srcRect l="4341" t="14392" r="4570" b="4668"/>
                          <a:stretch/>
                        </pic:blipFill>
                        <pic:spPr bwMode="auto">
                          <a:xfrm>
                            <a:off x="0" y="0"/>
                            <a:ext cx="2113200" cy="2620800"/>
                          </a:xfrm>
                          <a:prstGeom prst="rect">
                            <a:avLst/>
                          </a:prstGeom>
                          <a:ln>
                            <a:noFill/>
                          </a:ln>
                          <a:extLst>
                            <a:ext uri="{53640926-AAD7-44D8-BBD7-CCE9431645EC}">
                              <a14:shadowObscured xmlns:a14="http://schemas.microsoft.com/office/drawing/2010/main"/>
                            </a:ext>
                          </a:extLst>
                        </pic:spPr>
                      </pic:pic>
                    </a:graphicData>
                  </a:graphic>
                </wp:inline>
              </w:drawing>
            </w:r>
          </w:p>
        </w:tc>
      </w:tr>
      <w:tr w:rsidR="002E0E33" w14:paraId="3F1ABD28" w14:textId="77777777" w:rsidTr="00A00DD7">
        <w:tc>
          <w:tcPr>
            <w:tcW w:w="0" w:type="auto"/>
          </w:tcPr>
          <w:p w14:paraId="341DC85D" w14:textId="281B2AB2" w:rsidR="002E0E33" w:rsidRDefault="004F3CD8"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541C595" wp14:editId="0B2DE598">
                  <wp:extent cx="1882800" cy="262800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atm_q1_JJA_rcp85_end.png"/>
                          <pic:cNvPicPr/>
                        </pic:nvPicPr>
                        <pic:blipFill rotWithShape="1">
                          <a:blip r:embed="rId69" cstate="print">
                            <a:extLst>
                              <a:ext uri="{28A0092B-C50C-407E-A947-70E740481C1C}">
                                <a14:useLocalDpi xmlns:a14="http://schemas.microsoft.com/office/drawing/2010/main" val="0"/>
                              </a:ext>
                            </a:extLst>
                          </a:blip>
                          <a:srcRect l="4297" t="14494" r="14287" b="4629"/>
                          <a:stretch/>
                        </pic:blipFill>
                        <pic:spPr bwMode="auto">
                          <a:xfrm>
                            <a:off x="0" y="0"/>
                            <a:ext cx="1882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59C7764" w14:textId="70AB675D" w:rsidR="002E0E33" w:rsidRDefault="004F3CD8"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7AA952E4" wp14:editId="2CDC5F01">
                  <wp:extent cx="1882800" cy="262800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atm_mn_JJA_rcp85_end.png"/>
                          <pic:cNvPicPr/>
                        </pic:nvPicPr>
                        <pic:blipFill rotWithShape="1">
                          <a:blip r:embed="rId70" cstate="print">
                            <a:extLst>
                              <a:ext uri="{28A0092B-C50C-407E-A947-70E740481C1C}">
                                <a14:useLocalDpi xmlns:a14="http://schemas.microsoft.com/office/drawing/2010/main" val="0"/>
                              </a:ext>
                            </a:extLst>
                          </a:blip>
                          <a:srcRect l="4297" t="14495" r="14803" b="4506"/>
                          <a:stretch/>
                        </pic:blipFill>
                        <pic:spPr bwMode="auto">
                          <a:xfrm>
                            <a:off x="0" y="0"/>
                            <a:ext cx="1882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E9D2ED8" w14:textId="4BC8EF64" w:rsidR="002E0E33" w:rsidRDefault="004F3CD8"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7694A6C4" wp14:editId="39D31C85">
                  <wp:extent cx="2106000" cy="2620800"/>
                  <wp:effectExtent l="0" t="0" r="889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atm_q2_JJA_rcp85_end.png"/>
                          <pic:cNvPicPr/>
                        </pic:nvPicPr>
                        <pic:blipFill rotWithShape="1">
                          <a:blip r:embed="rId71" cstate="print">
                            <a:extLst>
                              <a:ext uri="{28A0092B-C50C-407E-A947-70E740481C1C}">
                                <a14:useLocalDpi xmlns:a14="http://schemas.microsoft.com/office/drawing/2010/main" val="0"/>
                              </a:ext>
                            </a:extLst>
                          </a:blip>
                          <a:srcRect l="4297" t="14495" r="4131" b="4751"/>
                          <a:stretch/>
                        </pic:blipFill>
                        <pic:spPr bwMode="auto">
                          <a:xfrm>
                            <a:off x="0" y="0"/>
                            <a:ext cx="2106000" cy="2620800"/>
                          </a:xfrm>
                          <a:prstGeom prst="rect">
                            <a:avLst/>
                          </a:prstGeom>
                          <a:ln>
                            <a:noFill/>
                          </a:ln>
                          <a:extLst>
                            <a:ext uri="{53640926-AAD7-44D8-BBD7-CCE9431645EC}">
                              <a14:shadowObscured xmlns:a14="http://schemas.microsoft.com/office/drawing/2010/main"/>
                            </a:ext>
                          </a:extLst>
                        </pic:spPr>
                      </pic:pic>
                    </a:graphicData>
                  </a:graphic>
                </wp:inline>
              </w:drawing>
            </w:r>
          </w:p>
        </w:tc>
      </w:tr>
      <w:tr w:rsidR="002E0E33" w14:paraId="586DA401" w14:textId="77777777" w:rsidTr="00A00DD7">
        <w:tc>
          <w:tcPr>
            <w:tcW w:w="0" w:type="auto"/>
          </w:tcPr>
          <w:p w14:paraId="7FD77335" w14:textId="7D2B9E7B" w:rsidR="002E0E33" w:rsidRDefault="001C26F4"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lastRenderedPageBreak/>
              <w:drawing>
                <wp:inline distT="0" distB="0" distL="0" distR="0" wp14:anchorId="165597D2" wp14:editId="6763B690">
                  <wp:extent cx="1868400" cy="262800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_q1_JJA_rcp85_end.png"/>
                          <pic:cNvPicPr/>
                        </pic:nvPicPr>
                        <pic:blipFill rotWithShape="1">
                          <a:blip r:embed="rId72" cstate="print">
                            <a:extLst>
                              <a:ext uri="{28A0092B-C50C-407E-A947-70E740481C1C}">
                                <a14:useLocalDpi xmlns:a14="http://schemas.microsoft.com/office/drawing/2010/main" val="0"/>
                              </a:ext>
                            </a:extLst>
                          </a:blip>
                          <a:srcRect l="4622" t="14691" r="14285" b="4416"/>
                          <a:stretch/>
                        </pic:blipFill>
                        <pic:spPr bwMode="auto">
                          <a:xfrm>
                            <a:off x="0" y="0"/>
                            <a:ext cx="18684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76BA3A1" w14:textId="0D6BE2C0" w:rsidR="002E0E33" w:rsidRDefault="001C26F4"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4BC51BE0" wp14:editId="1EAC64C3">
                  <wp:extent cx="1868400" cy="26280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_mn_JJA_rcp85_end.png"/>
                          <pic:cNvPicPr/>
                        </pic:nvPicPr>
                        <pic:blipFill rotWithShape="1">
                          <a:blip r:embed="rId73" cstate="print">
                            <a:extLst>
                              <a:ext uri="{28A0092B-C50C-407E-A947-70E740481C1C}">
                                <a14:useLocalDpi xmlns:a14="http://schemas.microsoft.com/office/drawing/2010/main" val="0"/>
                              </a:ext>
                            </a:extLst>
                          </a:blip>
                          <a:srcRect l="4482" t="14591" r="14379" b="4668"/>
                          <a:stretch/>
                        </pic:blipFill>
                        <pic:spPr bwMode="auto">
                          <a:xfrm>
                            <a:off x="0" y="0"/>
                            <a:ext cx="18684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7711634" w14:textId="7EE6A235" w:rsidR="002E0E33" w:rsidRDefault="001C26F4"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16C5915B" wp14:editId="4E235191">
                  <wp:extent cx="2113200" cy="2620800"/>
                  <wp:effectExtent l="0" t="0" r="190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rca_q2_JJA_rcp85_end.png"/>
                          <pic:cNvPicPr/>
                        </pic:nvPicPr>
                        <pic:blipFill rotWithShape="1">
                          <a:blip r:embed="rId74" cstate="print">
                            <a:extLst>
                              <a:ext uri="{28A0092B-C50C-407E-A947-70E740481C1C}">
                                <a14:useLocalDpi xmlns:a14="http://schemas.microsoft.com/office/drawing/2010/main" val="0"/>
                              </a:ext>
                            </a:extLst>
                          </a:blip>
                          <a:srcRect l="4062" t="14591" r="4009" b="4668"/>
                          <a:stretch/>
                        </pic:blipFill>
                        <pic:spPr bwMode="auto">
                          <a:xfrm>
                            <a:off x="0" y="0"/>
                            <a:ext cx="2113200" cy="262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398F69" w14:textId="21591CD6" w:rsidR="002E0E33" w:rsidRPr="006B10BC" w:rsidRDefault="002E0E33" w:rsidP="002E0E33">
      <w:pPr>
        <w:autoSpaceDE w:val="0"/>
        <w:autoSpaceDN w:val="0"/>
        <w:adjustRightInd w:val="0"/>
        <w:spacing w:before="240" w:after="0" w:line="240" w:lineRule="auto"/>
        <w:rPr>
          <w:rFonts w:ascii="TimesNewRoman" w:hAnsi="TimesNewRoman" w:cs="TimesNewRoman"/>
          <w:noProof/>
          <w:sz w:val="24"/>
          <w:lang w:val="en-GB" w:eastAsia="da-DK"/>
        </w:rPr>
      </w:pPr>
      <w:proofErr w:type="gramStart"/>
      <w:r w:rsidRPr="00113A51">
        <w:rPr>
          <w:rFonts w:ascii="TimesNewRoman" w:hAnsi="TimesNewRoman" w:cs="TimesNewRoman"/>
          <w:b/>
          <w:sz w:val="24"/>
          <w:lang w:val="en-GB" w:eastAsia="da-DK"/>
        </w:rPr>
        <w:t xml:space="preserve">Figure </w:t>
      </w:r>
      <w:r w:rsidR="004F3CD8">
        <w:rPr>
          <w:rFonts w:ascii="TimesNewRoman" w:hAnsi="TimesNewRoman" w:cs="TimesNewRoman"/>
          <w:b/>
          <w:sz w:val="24"/>
          <w:lang w:val="en-GB" w:eastAsia="da-DK"/>
        </w:rPr>
        <w:t>11</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w:t>
      </w:r>
      <w:r>
        <w:rPr>
          <w:rFonts w:ascii="TimesNewRoman" w:hAnsi="TimesNewRoman" w:cs="TimesNewRoman"/>
          <w:sz w:val="24"/>
          <w:lang w:val="en-GB" w:eastAsia="da-DK"/>
        </w:rPr>
        <w:t>Precipitation relative</w:t>
      </w:r>
      <w:r w:rsidRPr="00C74CF4">
        <w:rPr>
          <w:rFonts w:ascii="TimesNewRoman" w:hAnsi="TimesNewRoman" w:cs="TimesNewRoman"/>
          <w:sz w:val="24"/>
          <w:lang w:val="en-GB" w:eastAsia="da-DK"/>
        </w:rPr>
        <w:t xml:space="preserve"> change </w:t>
      </w:r>
      <w:r>
        <w:rPr>
          <w:rFonts w:ascii="TimesNewRoman" w:hAnsi="TimesNewRoman" w:cs="TimesNewRoman"/>
          <w:sz w:val="24"/>
          <w:lang w:val="en-GB" w:eastAsia="da-DK"/>
        </w:rPr>
        <w:t xml:space="preserve">(%) </w:t>
      </w:r>
      <w:r w:rsidRPr="00C74CF4">
        <w:rPr>
          <w:rFonts w:ascii="TimesNewRoman" w:hAnsi="TimesNewRoman" w:cs="TimesNewRoman"/>
          <w:sz w:val="24"/>
          <w:lang w:val="en-GB" w:eastAsia="da-DK"/>
        </w:rPr>
        <w:t>between 19</w:t>
      </w:r>
      <w:r>
        <w:rPr>
          <w:rFonts w:ascii="TimesNewRoman" w:hAnsi="TimesNewRoman" w:cs="TimesNewRoman"/>
          <w:sz w:val="24"/>
          <w:lang w:val="en-GB" w:eastAsia="da-DK"/>
        </w:rPr>
        <w:t>8</w:t>
      </w:r>
      <w:r w:rsidRPr="00C74CF4">
        <w:rPr>
          <w:rFonts w:ascii="TimesNewRoman" w:hAnsi="TimesNewRoman" w:cs="TimesNewRoman"/>
          <w:sz w:val="24"/>
          <w:lang w:val="en-GB" w:eastAsia="da-DK"/>
        </w:rPr>
        <w:t>1-20</w:t>
      </w:r>
      <w:r>
        <w:rPr>
          <w:rFonts w:ascii="TimesNewRoman" w:hAnsi="TimesNewRoman" w:cs="TimesNewRoman"/>
          <w:sz w:val="24"/>
          <w:lang w:val="en-GB" w:eastAsia="da-DK"/>
        </w:rPr>
        <w:t>1</w:t>
      </w:r>
      <w:r w:rsidRPr="00C74CF4">
        <w:rPr>
          <w:rFonts w:ascii="TimesNewRoman" w:hAnsi="TimesNewRoman" w:cs="TimesNewRoman"/>
          <w:sz w:val="24"/>
          <w:lang w:val="en-GB" w:eastAsia="da-DK"/>
        </w:rPr>
        <w:t xml:space="preserve">0 and 2071-2100 for </w:t>
      </w:r>
      <w:r w:rsidR="00A00DD7">
        <w:rPr>
          <w:rFonts w:ascii="TimesNewRoman" w:hAnsi="TimesNewRoman" w:cs="TimesNewRoman"/>
          <w:sz w:val="24"/>
          <w:lang w:val="en-GB" w:eastAsia="da-DK"/>
        </w:rPr>
        <w:t>6</w:t>
      </w:r>
      <w:r w:rsidR="004F3CD8">
        <w:rPr>
          <w:rFonts w:ascii="TimesNewRoman" w:hAnsi="TimesNewRoman" w:cs="TimesNewRoman"/>
          <w:sz w:val="24"/>
          <w:lang w:val="en-GB" w:eastAsia="da-DK"/>
        </w:rPr>
        <w:t xml:space="preserve"> atmosphere-only</w:t>
      </w:r>
      <w:r w:rsidRPr="00C74CF4">
        <w:rPr>
          <w:rFonts w:ascii="TimesNewRoman" w:hAnsi="TimesNewRoman" w:cs="TimesNewRoman"/>
          <w:sz w:val="24"/>
          <w:lang w:val="en-GB" w:eastAsia="da-DK"/>
        </w:rPr>
        <w:t xml:space="preserve"> </w:t>
      </w:r>
      <w:r w:rsidR="004F3CD8">
        <w:rPr>
          <w:rFonts w:ascii="TimesNewRoman" w:hAnsi="TimesNewRoman" w:cs="TimesNewRoman"/>
          <w:sz w:val="24"/>
          <w:lang w:val="en-GB" w:eastAsia="da-DK"/>
        </w:rPr>
        <w:t xml:space="preserve">RCA4 </w:t>
      </w:r>
      <w:r w:rsidRPr="00C74CF4">
        <w:rPr>
          <w:rFonts w:ascii="TimesNewRoman" w:hAnsi="TimesNewRoman" w:cs="TimesNewRoman"/>
          <w:sz w:val="24"/>
          <w:lang w:val="en-GB" w:eastAsia="da-DK"/>
        </w:rPr>
        <w:t>simulations from Euro-CORDEX according to the RCP8.5 scenario</w:t>
      </w:r>
      <w:r>
        <w:rPr>
          <w:rFonts w:ascii="TimesNewRoman" w:hAnsi="TimesNewRoman" w:cs="TimesNewRoman"/>
          <w:sz w:val="24"/>
          <w:lang w:val="en-GB" w:eastAsia="da-DK"/>
        </w:rPr>
        <w:t xml:space="preserve"> and for the coupled single-model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ensemble</w:t>
      </w:r>
      <w:r w:rsidR="004F3CD8">
        <w:rPr>
          <w:rFonts w:ascii="TimesNewRoman" w:hAnsi="TimesNewRoman" w:cs="TimesNewRoman"/>
          <w:sz w:val="24"/>
          <w:lang w:val="en-GB" w:eastAsia="da-DK"/>
        </w:rPr>
        <w:t xml:space="preserve"> with the </w:t>
      </w:r>
      <w:proofErr w:type="gramStart"/>
      <w:r w:rsidR="004F3CD8">
        <w:rPr>
          <w:rFonts w:ascii="TimesNewRoman" w:hAnsi="TimesNewRoman" w:cs="TimesNewRoman"/>
          <w:sz w:val="24"/>
          <w:lang w:val="en-GB" w:eastAsia="da-DK"/>
        </w:rPr>
        <w:t>same driving</w:t>
      </w:r>
      <w:proofErr w:type="gramEnd"/>
      <w:r w:rsidR="004F3CD8">
        <w:rPr>
          <w:rFonts w:ascii="TimesNewRoman" w:hAnsi="TimesNewRoman" w:cs="TimesNewRoman"/>
          <w:sz w:val="24"/>
          <w:lang w:val="en-GB" w:eastAsia="da-DK"/>
        </w:rPr>
        <w:t xml:space="preserve"> GCMs</w:t>
      </w:r>
      <w:r w:rsidRPr="00C74CF4">
        <w:rPr>
          <w:rFonts w:ascii="TimesNewRoman" w:hAnsi="TimesNewRoman" w:cs="TimesNewRoman"/>
          <w:sz w:val="24"/>
          <w:lang w:val="en-GB" w:eastAsia="da-DK"/>
        </w:rPr>
        <w:t xml:space="preserve">. </w:t>
      </w:r>
      <w:r>
        <w:rPr>
          <w:rFonts w:ascii="TimesNewRoman" w:hAnsi="TimesNewRoman" w:cs="TimesNewRoman"/>
          <w:sz w:val="24"/>
          <w:lang w:val="en-GB" w:eastAsia="da-DK"/>
        </w:rPr>
        <w:t xml:space="preserve">By row: Euro-CORDEX winter;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winter; Euro-CORDEX summer;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summer.</w:t>
      </w:r>
      <w:r w:rsidRPr="00C74CF4">
        <w:rPr>
          <w:rFonts w:ascii="TimesNewRoman" w:hAnsi="TimesNewRoman" w:cs="TimesNewRoman"/>
          <w:sz w:val="24"/>
          <w:lang w:val="en-GB" w:eastAsia="da-DK"/>
        </w:rPr>
        <w:t xml:space="preserve"> Left column: lowest quartile; mid column: median value; right column: higher quartile.</w:t>
      </w:r>
      <w:r>
        <w:rPr>
          <w:rFonts w:ascii="TimesNewRoman" w:hAnsi="TimesNewRoman" w:cs="TimesNewRoman"/>
          <w:sz w:val="24"/>
          <w:lang w:val="en-GB" w:eastAsia="da-DK"/>
        </w:rPr>
        <w:t xml:space="preserve"> In all following figures, the mid column depicting </w:t>
      </w:r>
      <w:proofErr w:type="spellStart"/>
      <w:r>
        <w:rPr>
          <w:rFonts w:ascii="TimesNewRoman" w:hAnsi="TimesNewRoman" w:cs="TimesNewRoman"/>
          <w:sz w:val="24"/>
          <w:lang w:val="en-GB" w:eastAsia="da-DK"/>
        </w:rPr>
        <w:t>pointwise</w:t>
      </w:r>
      <w:proofErr w:type="spellEnd"/>
      <w:r>
        <w:rPr>
          <w:rFonts w:ascii="TimesNewRoman" w:hAnsi="TimesNewRoman" w:cs="TimesNewRoman"/>
          <w:sz w:val="24"/>
          <w:lang w:val="en-GB" w:eastAsia="da-DK"/>
        </w:rPr>
        <w:t xml:space="preserve"> median values is only coloured when 75% of simulations agree on the sign of the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gridCol w:w="3521"/>
      </w:tblGrid>
      <w:tr w:rsidR="00A00DD7" w:rsidRPr="006B10BC" w14:paraId="0B2E8C1C" w14:textId="77777777" w:rsidTr="008F21DD">
        <w:tc>
          <w:tcPr>
            <w:tcW w:w="0" w:type="auto"/>
          </w:tcPr>
          <w:p w14:paraId="0ABA3A67" w14:textId="74F2CE20" w:rsidR="00A00DD7" w:rsidRDefault="00A00DD7"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21DA9611" wp14:editId="59BBC824">
                  <wp:extent cx="1861200" cy="2620800"/>
                  <wp:effectExtent l="0" t="0" r="571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1_DJF_rcp85_end.png"/>
                          <pic:cNvPicPr/>
                        </pic:nvPicPr>
                        <pic:blipFill rotWithShape="1">
                          <a:blip r:embed="rId25" cstate="print">
                            <a:extLst>
                              <a:ext uri="{28A0092B-C50C-407E-A947-70E740481C1C}">
                                <a14:useLocalDpi xmlns:a14="http://schemas.microsoft.com/office/drawing/2010/main" val="0"/>
                              </a:ext>
                            </a:extLst>
                          </a:blip>
                          <a:srcRect l="4606" t="14641" r="14307" b="4851"/>
                          <a:stretch/>
                        </pic:blipFill>
                        <pic:spPr bwMode="auto">
                          <a:xfrm>
                            <a:off x="0" y="0"/>
                            <a:ext cx="18612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55F2B01" w14:textId="645C532D" w:rsidR="00A00DD7" w:rsidRDefault="00A00DD7"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44EFD657" wp14:editId="3FFE9E26">
                  <wp:extent cx="1861200" cy="2620800"/>
                  <wp:effectExtent l="0" t="0" r="571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mn_DJF_rcp85_end.png"/>
                          <pic:cNvPicPr/>
                        </pic:nvPicPr>
                        <pic:blipFill rotWithShape="1">
                          <a:blip r:embed="rId26" cstate="print">
                            <a:extLst>
                              <a:ext uri="{28A0092B-C50C-407E-A947-70E740481C1C}">
                                <a14:useLocalDpi xmlns:a14="http://schemas.microsoft.com/office/drawing/2010/main" val="0"/>
                              </a:ext>
                            </a:extLst>
                          </a:blip>
                          <a:srcRect l="4737" t="14641" r="14176" b="4758"/>
                          <a:stretch/>
                        </pic:blipFill>
                        <pic:spPr bwMode="auto">
                          <a:xfrm>
                            <a:off x="0" y="0"/>
                            <a:ext cx="18612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F0197EF" w14:textId="5F866595" w:rsidR="00A00DD7" w:rsidRDefault="00A00DD7"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41F3E124" wp14:editId="4410FE04">
                  <wp:extent cx="2077200" cy="261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2_DJF_rcp85_end.png"/>
                          <pic:cNvPicPr/>
                        </pic:nvPicPr>
                        <pic:blipFill rotWithShape="1">
                          <a:blip r:embed="rId27" cstate="print">
                            <a:extLst>
                              <a:ext uri="{28A0092B-C50C-407E-A947-70E740481C1C}">
                                <a14:useLocalDpi xmlns:a14="http://schemas.microsoft.com/office/drawing/2010/main" val="0"/>
                              </a:ext>
                            </a:extLst>
                          </a:blip>
                          <a:srcRect l="4737" t="14641" r="4961" b="4758"/>
                          <a:stretch/>
                        </pic:blipFill>
                        <pic:spPr bwMode="auto">
                          <a:xfrm>
                            <a:off x="0" y="0"/>
                            <a:ext cx="2077200" cy="2617200"/>
                          </a:xfrm>
                          <a:prstGeom prst="rect">
                            <a:avLst/>
                          </a:prstGeom>
                          <a:ln>
                            <a:noFill/>
                          </a:ln>
                          <a:extLst>
                            <a:ext uri="{53640926-AAD7-44D8-BBD7-CCE9431645EC}">
                              <a14:shadowObscured xmlns:a14="http://schemas.microsoft.com/office/drawing/2010/main"/>
                            </a:ext>
                          </a:extLst>
                        </pic:spPr>
                      </pic:pic>
                    </a:graphicData>
                  </a:graphic>
                </wp:inline>
              </w:drawing>
            </w:r>
          </w:p>
        </w:tc>
      </w:tr>
      <w:tr w:rsidR="00A00DD7" w:rsidRPr="006B10BC" w14:paraId="2D5F2E39" w14:textId="77777777" w:rsidTr="008F21DD">
        <w:tc>
          <w:tcPr>
            <w:tcW w:w="0" w:type="auto"/>
          </w:tcPr>
          <w:p w14:paraId="13C1D150" w14:textId="2DBD3614" w:rsidR="00A00DD7" w:rsidRDefault="007D4DE6"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lastRenderedPageBreak/>
              <w:drawing>
                <wp:inline distT="0" distB="0" distL="0" distR="0" wp14:anchorId="14BA596D" wp14:editId="4C057A3F">
                  <wp:extent cx="1872000" cy="2631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rca_q1_DJF_rcp85_end.png"/>
                          <pic:cNvPicPr/>
                        </pic:nvPicPr>
                        <pic:blipFill rotWithShape="1">
                          <a:blip r:embed="rId75" cstate="print">
                            <a:extLst>
                              <a:ext uri="{28A0092B-C50C-407E-A947-70E740481C1C}">
                                <a14:useLocalDpi xmlns:a14="http://schemas.microsoft.com/office/drawing/2010/main" val="0"/>
                              </a:ext>
                            </a:extLst>
                          </a:blip>
                          <a:srcRect l="4202" t="14590" r="14286" b="4317"/>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D8793F3" w14:textId="4ED06007" w:rsidR="00A00DD7" w:rsidRDefault="007D4DE6"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6E6024FD" wp14:editId="7977E037">
                  <wp:extent cx="1872000" cy="2631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rca_mn_DJF_rcp85_end.png"/>
                          <pic:cNvPicPr/>
                        </pic:nvPicPr>
                        <pic:blipFill rotWithShape="1">
                          <a:blip r:embed="rId76" cstate="print">
                            <a:extLst>
                              <a:ext uri="{28A0092B-C50C-407E-A947-70E740481C1C}">
                                <a14:useLocalDpi xmlns:a14="http://schemas.microsoft.com/office/drawing/2010/main" val="0"/>
                              </a:ext>
                            </a:extLst>
                          </a:blip>
                          <a:srcRect l="4482" t="14393" r="14099" b="4369"/>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543995C" w14:textId="2B00C050" w:rsidR="00A00DD7" w:rsidRDefault="007D4DE6"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1A119C13" wp14:editId="309D3814">
                  <wp:extent cx="2095200" cy="2631600"/>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rca_q2_DJF_rcp85_end.png"/>
                          <pic:cNvPicPr/>
                        </pic:nvPicPr>
                        <pic:blipFill rotWithShape="1">
                          <a:blip r:embed="rId77" cstate="print">
                            <a:extLst>
                              <a:ext uri="{28A0092B-C50C-407E-A947-70E740481C1C}">
                                <a14:useLocalDpi xmlns:a14="http://schemas.microsoft.com/office/drawing/2010/main" val="0"/>
                              </a:ext>
                            </a:extLst>
                          </a:blip>
                          <a:srcRect l="4341" t="14591" r="4570" b="4569"/>
                          <a:stretch/>
                        </pic:blipFill>
                        <pic:spPr bwMode="auto">
                          <a:xfrm>
                            <a:off x="0" y="0"/>
                            <a:ext cx="2095200" cy="2631600"/>
                          </a:xfrm>
                          <a:prstGeom prst="rect">
                            <a:avLst/>
                          </a:prstGeom>
                          <a:ln>
                            <a:noFill/>
                          </a:ln>
                          <a:extLst>
                            <a:ext uri="{53640926-AAD7-44D8-BBD7-CCE9431645EC}">
                              <a14:shadowObscured xmlns:a14="http://schemas.microsoft.com/office/drawing/2010/main"/>
                            </a:ext>
                          </a:extLst>
                        </pic:spPr>
                      </pic:pic>
                    </a:graphicData>
                  </a:graphic>
                </wp:inline>
              </w:drawing>
            </w:r>
          </w:p>
        </w:tc>
      </w:tr>
      <w:tr w:rsidR="00A00DD7" w:rsidRPr="006B10BC" w14:paraId="746376F3" w14:textId="77777777" w:rsidTr="008F21DD">
        <w:tc>
          <w:tcPr>
            <w:tcW w:w="0" w:type="auto"/>
          </w:tcPr>
          <w:p w14:paraId="377D0558" w14:textId="19841042" w:rsidR="00A00DD7" w:rsidRDefault="00A00DD7"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7A70833F" wp14:editId="49680ED5">
                  <wp:extent cx="1864800" cy="26136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1_JJA_rcp85_end.png"/>
                          <pic:cNvPicPr/>
                        </pic:nvPicPr>
                        <pic:blipFill rotWithShape="1">
                          <a:blip r:embed="rId28" cstate="print">
                            <a:extLst>
                              <a:ext uri="{28A0092B-C50C-407E-A947-70E740481C1C}">
                                <a14:useLocalDpi xmlns:a14="http://schemas.microsoft.com/office/drawing/2010/main" val="0"/>
                              </a:ext>
                            </a:extLst>
                          </a:blip>
                          <a:srcRect l="4474" t="14641" r="14438" b="4851"/>
                          <a:stretch/>
                        </pic:blipFill>
                        <pic:spPr bwMode="auto">
                          <a:xfrm>
                            <a:off x="0" y="0"/>
                            <a:ext cx="1864800" cy="2613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242C321" w14:textId="7333535F" w:rsidR="00A00DD7" w:rsidRDefault="00A00DD7"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13125B66" wp14:editId="42492382">
                  <wp:extent cx="1861200" cy="2620800"/>
                  <wp:effectExtent l="0" t="0" r="571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mn_JJA_rcp85_end.png"/>
                          <pic:cNvPicPr/>
                        </pic:nvPicPr>
                        <pic:blipFill rotWithShape="1">
                          <a:blip r:embed="rId29" cstate="print">
                            <a:extLst>
                              <a:ext uri="{28A0092B-C50C-407E-A947-70E740481C1C}">
                                <a14:useLocalDpi xmlns:a14="http://schemas.microsoft.com/office/drawing/2010/main" val="0"/>
                              </a:ext>
                            </a:extLst>
                          </a:blip>
                          <a:srcRect l="4606" t="14641" r="14570" b="4664"/>
                          <a:stretch/>
                        </pic:blipFill>
                        <pic:spPr bwMode="auto">
                          <a:xfrm>
                            <a:off x="0" y="0"/>
                            <a:ext cx="18612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644B1BC" w14:textId="35EBD9F4" w:rsidR="00A00DD7" w:rsidRDefault="00A00DD7"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4153EF5" wp14:editId="2E1D0443">
                  <wp:extent cx="2098800" cy="261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q2_JJA_rcp85_end.png"/>
                          <pic:cNvPicPr/>
                        </pic:nvPicPr>
                        <pic:blipFill rotWithShape="1">
                          <a:blip r:embed="rId30" cstate="print">
                            <a:extLst>
                              <a:ext uri="{28A0092B-C50C-407E-A947-70E740481C1C}">
                                <a14:useLocalDpi xmlns:a14="http://schemas.microsoft.com/office/drawing/2010/main" val="0"/>
                              </a:ext>
                            </a:extLst>
                          </a:blip>
                          <a:srcRect l="4605" t="14641" r="4171" b="4758"/>
                          <a:stretch/>
                        </pic:blipFill>
                        <pic:spPr bwMode="auto">
                          <a:xfrm>
                            <a:off x="0" y="0"/>
                            <a:ext cx="2098800" cy="2617200"/>
                          </a:xfrm>
                          <a:prstGeom prst="rect">
                            <a:avLst/>
                          </a:prstGeom>
                          <a:ln>
                            <a:noFill/>
                          </a:ln>
                          <a:extLst>
                            <a:ext uri="{53640926-AAD7-44D8-BBD7-CCE9431645EC}">
                              <a14:shadowObscured xmlns:a14="http://schemas.microsoft.com/office/drawing/2010/main"/>
                            </a:ext>
                          </a:extLst>
                        </pic:spPr>
                      </pic:pic>
                    </a:graphicData>
                  </a:graphic>
                </wp:inline>
              </w:drawing>
            </w:r>
          </w:p>
        </w:tc>
      </w:tr>
      <w:tr w:rsidR="00A00DD7" w:rsidRPr="006B10BC" w14:paraId="3A1065A7" w14:textId="77777777" w:rsidTr="008F21DD">
        <w:tc>
          <w:tcPr>
            <w:tcW w:w="0" w:type="auto"/>
          </w:tcPr>
          <w:p w14:paraId="26D73992" w14:textId="56DE99BF" w:rsidR="00A00DD7" w:rsidRDefault="007D4DE6"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5EB94A5C" wp14:editId="056682A4">
                  <wp:extent cx="1872000" cy="263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rca_q1_JJA_rcp85_end.png"/>
                          <pic:cNvPicPr/>
                        </pic:nvPicPr>
                        <pic:blipFill rotWithShape="1">
                          <a:blip r:embed="rId78" cstate="print">
                            <a:extLst>
                              <a:ext uri="{28A0092B-C50C-407E-A947-70E740481C1C}">
                                <a14:useLocalDpi xmlns:a14="http://schemas.microsoft.com/office/drawing/2010/main" val="0"/>
                              </a:ext>
                            </a:extLst>
                          </a:blip>
                          <a:srcRect l="4482" t="14592" r="14099" b="4369"/>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9C86218" w14:textId="34BD28AD" w:rsidR="00A00DD7" w:rsidRDefault="007D4DE6"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28C77CA9" wp14:editId="08062143">
                  <wp:extent cx="1872000" cy="2631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rca_mn_JJA_rcp85_end.png"/>
                          <pic:cNvPicPr/>
                        </pic:nvPicPr>
                        <pic:blipFill rotWithShape="1">
                          <a:blip r:embed="rId79" cstate="print">
                            <a:extLst>
                              <a:ext uri="{28A0092B-C50C-407E-A947-70E740481C1C}">
                                <a14:useLocalDpi xmlns:a14="http://schemas.microsoft.com/office/drawing/2010/main" val="0"/>
                              </a:ext>
                            </a:extLst>
                          </a:blip>
                          <a:srcRect l="4062" t="14392" r="14379" b="4469"/>
                          <a:stretch/>
                        </pic:blipFill>
                        <pic:spPr bwMode="auto">
                          <a:xfrm>
                            <a:off x="0" y="0"/>
                            <a:ext cx="18720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767F436" w14:textId="57CE4B17" w:rsidR="00A00DD7" w:rsidRDefault="007D4DE6" w:rsidP="00447CB6">
            <w:pPr>
              <w:autoSpaceDE w:val="0"/>
              <w:autoSpaceDN w:val="0"/>
              <w:adjustRightInd w:val="0"/>
              <w:rPr>
                <w:rFonts w:ascii="TimesNewRoman" w:hAnsi="TimesNewRoman" w:cs="TimesNewRoman"/>
                <w:sz w:val="24"/>
                <w:lang w:val="en-GB" w:eastAsia="da-DK"/>
              </w:rPr>
            </w:pPr>
            <w:r>
              <w:rPr>
                <w:rFonts w:ascii="TimesNewRoman" w:hAnsi="TimesNewRoman" w:cs="TimesNewRoman"/>
                <w:noProof/>
                <w:sz w:val="24"/>
                <w:lang w:eastAsia="da-DK"/>
              </w:rPr>
              <w:drawing>
                <wp:inline distT="0" distB="0" distL="0" distR="0" wp14:anchorId="38682681" wp14:editId="0E99E2C8">
                  <wp:extent cx="2095200" cy="263160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0m_rca_q2_JJA_rcp85_end.png"/>
                          <pic:cNvPicPr/>
                        </pic:nvPicPr>
                        <pic:blipFill rotWithShape="1">
                          <a:blip r:embed="rId80" cstate="print">
                            <a:extLst>
                              <a:ext uri="{28A0092B-C50C-407E-A947-70E740481C1C}">
                                <a14:useLocalDpi xmlns:a14="http://schemas.microsoft.com/office/drawing/2010/main" val="0"/>
                              </a:ext>
                            </a:extLst>
                          </a:blip>
                          <a:srcRect l="4482" t="14491" r="4482" b="4516"/>
                          <a:stretch/>
                        </pic:blipFill>
                        <pic:spPr bwMode="auto">
                          <a:xfrm>
                            <a:off x="0" y="0"/>
                            <a:ext cx="2095200" cy="263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42E96" w14:textId="0E39F89B" w:rsidR="00EA2D03" w:rsidRDefault="002E0E33" w:rsidP="00A00DD7">
      <w:pPr>
        <w:autoSpaceDE w:val="0"/>
        <w:autoSpaceDN w:val="0"/>
        <w:adjustRightInd w:val="0"/>
        <w:spacing w:before="240" w:after="0" w:line="240" w:lineRule="auto"/>
        <w:rPr>
          <w:rFonts w:ascii="TimesNewRoman" w:hAnsi="TimesNewRoman" w:cs="TimesNewRoman"/>
          <w:sz w:val="24"/>
          <w:lang w:val="en-GB" w:eastAsia="da-DK"/>
        </w:rPr>
      </w:pPr>
      <w:proofErr w:type="gramStart"/>
      <w:r w:rsidRPr="00113A51">
        <w:rPr>
          <w:rFonts w:ascii="TimesNewRoman" w:hAnsi="TimesNewRoman" w:cs="TimesNewRoman"/>
          <w:b/>
          <w:sz w:val="24"/>
          <w:lang w:val="en-GB" w:eastAsia="da-DK"/>
        </w:rPr>
        <w:t xml:space="preserve">Figure </w:t>
      </w:r>
      <w:r w:rsidR="00226C24">
        <w:rPr>
          <w:rFonts w:ascii="TimesNewRoman" w:hAnsi="TimesNewRoman" w:cs="TimesNewRoman"/>
          <w:b/>
          <w:sz w:val="24"/>
          <w:lang w:val="en-GB" w:eastAsia="da-DK"/>
        </w:rPr>
        <w:t>12</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Average wind s</w:t>
      </w:r>
      <w:r>
        <w:rPr>
          <w:rFonts w:ascii="TimesNewRoman" w:hAnsi="TimesNewRoman" w:cs="TimesNewRoman"/>
          <w:sz w:val="24"/>
          <w:lang w:val="en-GB" w:eastAsia="da-DK"/>
        </w:rPr>
        <w:t>peed relative</w:t>
      </w:r>
      <w:r w:rsidRPr="00C74CF4">
        <w:rPr>
          <w:rFonts w:ascii="TimesNewRoman" w:hAnsi="TimesNewRoman" w:cs="TimesNewRoman"/>
          <w:sz w:val="24"/>
          <w:lang w:val="en-GB" w:eastAsia="da-DK"/>
        </w:rPr>
        <w:t xml:space="preserve"> change </w:t>
      </w:r>
      <w:r>
        <w:rPr>
          <w:rFonts w:ascii="TimesNewRoman" w:hAnsi="TimesNewRoman" w:cs="TimesNewRoman"/>
          <w:sz w:val="24"/>
          <w:lang w:val="en-GB" w:eastAsia="da-DK"/>
        </w:rPr>
        <w:t xml:space="preserve">(%) </w:t>
      </w:r>
      <w:r w:rsidRPr="00C74CF4">
        <w:rPr>
          <w:rFonts w:ascii="TimesNewRoman" w:hAnsi="TimesNewRoman" w:cs="TimesNewRoman"/>
          <w:sz w:val="24"/>
          <w:lang w:val="en-GB" w:eastAsia="da-DK"/>
        </w:rPr>
        <w:t>between 19</w:t>
      </w:r>
      <w:r>
        <w:rPr>
          <w:rFonts w:ascii="TimesNewRoman" w:hAnsi="TimesNewRoman" w:cs="TimesNewRoman"/>
          <w:sz w:val="24"/>
          <w:lang w:val="en-GB" w:eastAsia="da-DK"/>
        </w:rPr>
        <w:t>8</w:t>
      </w:r>
      <w:r w:rsidRPr="00C74CF4">
        <w:rPr>
          <w:rFonts w:ascii="TimesNewRoman" w:hAnsi="TimesNewRoman" w:cs="TimesNewRoman"/>
          <w:sz w:val="24"/>
          <w:lang w:val="en-GB" w:eastAsia="da-DK"/>
        </w:rPr>
        <w:t>1-20</w:t>
      </w:r>
      <w:r>
        <w:rPr>
          <w:rFonts w:ascii="TimesNewRoman" w:hAnsi="TimesNewRoman" w:cs="TimesNewRoman"/>
          <w:sz w:val="24"/>
          <w:lang w:val="en-GB" w:eastAsia="da-DK"/>
        </w:rPr>
        <w:t>1</w:t>
      </w:r>
      <w:r w:rsidRPr="00C74CF4">
        <w:rPr>
          <w:rFonts w:ascii="TimesNewRoman" w:hAnsi="TimesNewRoman" w:cs="TimesNewRoman"/>
          <w:sz w:val="24"/>
          <w:lang w:val="en-GB" w:eastAsia="da-DK"/>
        </w:rPr>
        <w:t xml:space="preserve">0 and 2071-2100 </w:t>
      </w:r>
      <w:r w:rsidR="001E010E" w:rsidRPr="00C74CF4">
        <w:rPr>
          <w:rFonts w:ascii="TimesNewRoman" w:hAnsi="TimesNewRoman" w:cs="TimesNewRoman"/>
          <w:sz w:val="24"/>
          <w:lang w:val="en-GB" w:eastAsia="da-DK"/>
        </w:rPr>
        <w:t xml:space="preserve">for </w:t>
      </w:r>
      <w:r w:rsidR="001E010E">
        <w:rPr>
          <w:rFonts w:ascii="TimesNewRoman" w:hAnsi="TimesNewRoman" w:cs="TimesNewRoman"/>
          <w:sz w:val="24"/>
          <w:lang w:val="en-GB" w:eastAsia="da-DK"/>
        </w:rPr>
        <w:t>9 atmosphere-only</w:t>
      </w:r>
      <w:r w:rsidR="001E010E" w:rsidRPr="00C74CF4">
        <w:rPr>
          <w:rFonts w:ascii="TimesNewRoman" w:hAnsi="TimesNewRoman" w:cs="TimesNewRoman"/>
          <w:sz w:val="24"/>
          <w:lang w:val="en-GB" w:eastAsia="da-DK"/>
        </w:rPr>
        <w:t xml:space="preserve"> </w:t>
      </w:r>
      <w:r w:rsidR="001E010E">
        <w:rPr>
          <w:rFonts w:ascii="TimesNewRoman" w:hAnsi="TimesNewRoman" w:cs="TimesNewRoman"/>
          <w:sz w:val="24"/>
          <w:lang w:val="en-GB" w:eastAsia="da-DK"/>
        </w:rPr>
        <w:t xml:space="preserve">RCA4 </w:t>
      </w:r>
      <w:r w:rsidR="001E010E" w:rsidRPr="00C74CF4">
        <w:rPr>
          <w:rFonts w:ascii="TimesNewRoman" w:hAnsi="TimesNewRoman" w:cs="TimesNewRoman"/>
          <w:sz w:val="24"/>
          <w:lang w:val="en-GB" w:eastAsia="da-DK"/>
        </w:rPr>
        <w:t>simulations from Euro-CORDEX according to the RCP8.5 scenario</w:t>
      </w:r>
      <w:r w:rsidR="001E010E">
        <w:rPr>
          <w:rFonts w:ascii="TimesNewRoman" w:hAnsi="TimesNewRoman" w:cs="TimesNewRoman"/>
          <w:sz w:val="24"/>
          <w:lang w:val="en-GB" w:eastAsia="da-DK"/>
        </w:rPr>
        <w:t xml:space="preserve"> and for </w:t>
      </w:r>
      <w:r w:rsidR="001E010E">
        <w:rPr>
          <w:rFonts w:ascii="TimesNewRoman" w:hAnsi="TimesNewRoman" w:cs="TimesNewRoman"/>
          <w:sz w:val="24"/>
          <w:lang w:val="en-GB" w:eastAsia="da-DK"/>
        </w:rPr>
        <w:lastRenderedPageBreak/>
        <w:t>the coupled single-model RCA</w:t>
      </w:r>
      <w:r w:rsidR="003C2CAB">
        <w:rPr>
          <w:rFonts w:ascii="TimesNewRoman" w:hAnsi="TimesNewRoman" w:cs="TimesNewRoman"/>
          <w:sz w:val="24"/>
          <w:lang w:val="en-GB" w:eastAsia="da-DK"/>
        </w:rPr>
        <w:t>-</w:t>
      </w:r>
      <w:r w:rsidR="001E010E">
        <w:rPr>
          <w:rFonts w:ascii="TimesNewRoman" w:hAnsi="TimesNewRoman" w:cs="TimesNewRoman"/>
          <w:sz w:val="24"/>
          <w:lang w:val="en-GB" w:eastAsia="da-DK"/>
        </w:rPr>
        <w:t>NEMO ensemble with the same driving GCMs.</w:t>
      </w:r>
      <w:r w:rsidRPr="00C74CF4">
        <w:rPr>
          <w:rFonts w:ascii="TimesNewRoman" w:hAnsi="TimesNewRoman" w:cs="TimesNewRoman"/>
          <w:sz w:val="24"/>
          <w:lang w:val="en-GB" w:eastAsia="da-DK"/>
        </w:rPr>
        <w:t xml:space="preserve"> </w:t>
      </w:r>
      <w:r>
        <w:rPr>
          <w:rFonts w:ascii="TimesNewRoman" w:hAnsi="TimesNewRoman" w:cs="TimesNewRoman"/>
          <w:sz w:val="24"/>
          <w:lang w:val="en-GB" w:eastAsia="da-DK"/>
        </w:rPr>
        <w:t>By row: Euro-CORDEX winter; RCA</w:t>
      </w:r>
      <w:r w:rsidR="003C2CAB">
        <w:rPr>
          <w:rFonts w:ascii="TimesNewRoman" w:hAnsi="TimesNewRoman" w:cs="TimesNewRoman"/>
          <w:sz w:val="24"/>
          <w:lang w:val="en-GB" w:eastAsia="da-DK"/>
        </w:rPr>
        <w:t>-</w:t>
      </w:r>
      <w:r>
        <w:rPr>
          <w:rFonts w:ascii="TimesNewRoman" w:hAnsi="TimesNewRoman" w:cs="TimesNewRoman"/>
          <w:sz w:val="24"/>
          <w:lang w:val="en-GB" w:eastAsia="da-DK"/>
        </w:rPr>
        <w:t>NEMO winter; Euro-CORDEX summer; RCA</w:t>
      </w:r>
      <w:r w:rsidR="003C2CAB">
        <w:rPr>
          <w:rFonts w:ascii="TimesNewRoman" w:hAnsi="TimesNewRoman" w:cs="TimesNewRoman"/>
          <w:sz w:val="24"/>
          <w:lang w:val="en-GB" w:eastAsia="da-DK"/>
        </w:rPr>
        <w:t>-</w:t>
      </w:r>
      <w:r>
        <w:rPr>
          <w:rFonts w:ascii="TimesNewRoman" w:hAnsi="TimesNewRoman" w:cs="TimesNewRoman"/>
          <w:sz w:val="24"/>
          <w:lang w:val="en-GB" w:eastAsia="da-DK"/>
        </w:rPr>
        <w:t>NEMO summer.</w:t>
      </w:r>
      <w:r w:rsidRPr="00C74CF4">
        <w:rPr>
          <w:rFonts w:ascii="TimesNewRoman" w:hAnsi="TimesNewRoman" w:cs="TimesNewRoman"/>
          <w:sz w:val="24"/>
          <w:lang w:val="en-GB" w:eastAsia="da-DK"/>
        </w:rPr>
        <w:t xml:space="preserve"> Left column: lowest quartile; mid column: median value; right column: higher quartile.</w:t>
      </w:r>
      <w:r>
        <w:rPr>
          <w:rFonts w:ascii="TimesNewRoman" w:hAnsi="TimesNewRoman" w:cs="TimesNewRoman"/>
          <w:sz w:val="24"/>
          <w:lang w:val="en-GB" w:eastAsia="da-DK"/>
        </w:rPr>
        <w:t xml:space="preserve"> In all following figures, the mid column depicting </w:t>
      </w:r>
      <w:proofErr w:type="spellStart"/>
      <w:r>
        <w:rPr>
          <w:rFonts w:ascii="TimesNewRoman" w:hAnsi="TimesNewRoman" w:cs="TimesNewRoman"/>
          <w:sz w:val="24"/>
          <w:lang w:val="en-GB" w:eastAsia="da-DK"/>
        </w:rPr>
        <w:t>pointwise</w:t>
      </w:r>
      <w:proofErr w:type="spellEnd"/>
      <w:r>
        <w:rPr>
          <w:rFonts w:ascii="TimesNewRoman" w:hAnsi="TimesNewRoman" w:cs="TimesNewRoman"/>
          <w:sz w:val="24"/>
          <w:lang w:val="en-GB" w:eastAsia="da-DK"/>
        </w:rPr>
        <w:t xml:space="preserve"> median values is only coloured when 75% of simulations agree on the sign of the change</w:t>
      </w:r>
      <w:r w:rsidR="00EA2D03">
        <w:rPr>
          <w:rFonts w:ascii="TimesNewRoman" w:hAnsi="TimesNewRoman" w:cs="TimesNewRoman"/>
          <w:sz w:val="24"/>
          <w:lang w:val="en-GB" w:eastAsia="da-D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40"/>
        <w:gridCol w:w="2940"/>
        <w:gridCol w:w="3310"/>
      </w:tblGrid>
      <w:tr w:rsidR="00016BE4" w14:paraId="732D645A" w14:textId="77777777" w:rsidTr="006B10BC">
        <w:tc>
          <w:tcPr>
            <w:tcW w:w="0" w:type="auto"/>
          </w:tcPr>
          <w:p w14:paraId="530CF625" w14:textId="3711C5D2" w:rsidR="00016BE4" w:rsidRDefault="00EA2D03"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FDEC9A7" wp14:editId="60EAE6A1">
                  <wp:extent cx="1864800" cy="2628000"/>
                  <wp:effectExtent l="0" t="0" r="254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atm_q1_DJF_rcp85_end.png"/>
                          <pic:cNvPicPr/>
                        </pic:nvPicPr>
                        <pic:blipFill rotWithShape="1">
                          <a:blip r:embed="rId81" cstate="print">
                            <a:extLst>
                              <a:ext uri="{28A0092B-C50C-407E-A947-70E740481C1C}">
                                <a14:useLocalDpi xmlns:a14="http://schemas.microsoft.com/office/drawing/2010/main" val="0"/>
                              </a:ext>
                            </a:extLst>
                          </a:blip>
                          <a:srcRect l="4482" t="14491" r="14426" b="4516"/>
                          <a:stretch/>
                        </pic:blipFill>
                        <pic:spPr bwMode="auto">
                          <a:xfrm>
                            <a:off x="0" y="0"/>
                            <a:ext cx="1864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34BBC77" w14:textId="42F340EB" w:rsidR="00016BE4" w:rsidRDefault="00EA2D03"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090E4227" wp14:editId="030C904A">
                  <wp:extent cx="1864800" cy="2628000"/>
                  <wp:effectExtent l="0" t="0" r="254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atm_mn_DJF_rcp85_end.png"/>
                          <pic:cNvPicPr/>
                        </pic:nvPicPr>
                        <pic:blipFill rotWithShape="1">
                          <a:blip r:embed="rId82" cstate="print">
                            <a:extLst>
                              <a:ext uri="{28A0092B-C50C-407E-A947-70E740481C1C}">
                                <a14:useLocalDpi xmlns:a14="http://schemas.microsoft.com/office/drawing/2010/main" val="0"/>
                              </a:ext>
                            </a:extLst>
                          </a:blip>
                          <a:srcRect l="4202" t="14292" r="14520" b="4668"/>
                          <a:stretch/>
                        </pic:blipFill>
                        <pic:spPr bwMode="auto">
                          <a:xfrm>
                            <a:off x="0" y="0"/>
                            <a:ext cx="1864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B89DE98" w14:textId="4C49404E" w:rsidR="00016BE4" w:rsidRDefault="00EA2D03"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134BCC4" wp14:editId="4F3A692B">
                  <wp:extent cx="2091600" cy="2649600"/>
                  <wp:effectExtent l="0" t="0" r="444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atm_q2_DJF_rcp85_end.png"/>
                          <pic:cNvPicPr/>
                        </pic:nvPicPr>
                        <pic:blipFill rotWithShape="1">
                          <a:blip r:embed="rId83" cstate="print">
                            <a:extLst>
                              <a:ext uri="{28A0092B-C50C-407E-A947-70E740481C1C}">
                                <a14:useLocalDpi xmlns:a14="http://schemas.microsoft.com/office/drawing/2010/main" val="0"/>
                              </a:ext>
                            </a:extLst>
                          </a:blip>
                          <a:srcRect l="4202" t="14591" r="5042" b="4515"/>
                          <a:stretch/>
                        </pic:blipFill>
                        <pic:spPr bwMode="auto">
                          <a:xfrm>
                            <a:off x="0" y="0"/>
                            <a:ext cx="2091600" cy="2649600"/>
                          </a:xfrm>
                          <a:prstGeom prst="rect">
                            <a:avLst/>
                          </a:prstGeom>
                          <a:ln>
                            <a:noFill/>
                          </a:ln>
                          <a:extLst>
                            <a:ext uri="{53640926-AAD7-44D8-BBD7-CCE9431645EC}">
                              <a14:shadowObscured xmlns:a14="http://schemas.microsoft.com/office/drawing/2010/main"/>
                            </a:ext>
                          </a:extLst>
                        </pic:spPr>
                      </pic:pic>
                    </a:graphicData>
                  </a:graphic>
                </wp:inline>
              </w:drawing>
            </w:r>
          </w:p>
        </w:tc>
      </w:tr>
      <w:tr w:rsidR="00016BE4" w14:paraId="45CA56AB" w14:textId="77777777" w:rsidTr="006B10BC">
        <w:tc>
          <w:tcPr>
            <w:tcW w:w="0" w:type="auto"/>
          </w:tcPr>
          <w:p w14:paraId="2F6FC9B5" w14:textId="3AA84723" w:rsidR="00016BE4" w:rsidRDefault="00016BE4"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64BDD5C4" wp14:editId="61BEA80D">
                  <wp:extent cx="1857600" cy="2620800"/>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_q1_DJF_rcp85_end.png"/>
                          <pic:cNvPicPr/>
                        </pic:nvPicPr>
                        <pic:blipFill rotWithShape="1">
                          <a:blip r:embed="rId84" cstate="print">
                            <a:extLst>
                              <a:ext uri="{28A0092B-C50C-407E-A947-70E740481C1C}">
                                <a14:useLocalDpi xmlns:a14="http://schemas.microsoft.com/office/drawing/2010/main" val="0"/>
                              </a:ext>
                            </a:extLst>
                          </a:blip>
                          <a:srcRect l="3922" t="14591" r="13959" b="4071"/>
                          <a:stretch/>
                        </pic:blipFill>
                        <pic:spPr bwMode="auto">
                          <a:xfrm>
                            <a:off x="0" y="0"/>
                            <a:ext cx="18576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E99E5B7" w14:textId="43D33040" w:rsidR="00016BE4" w:rsidRDefault="00016BE4"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17EED780" wp14:editId="40CE1195">
                  <wp:extent cx="1857600" cy="2620800"/>
                  <wp:effectExtent l="0" t="0" r="952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_mn_DJF_rcp85_end.png"/>
                          <pic:cNvPicPr/>
                        </pic:nvPicPr>
                        <pic:blipFill rotWithShape="1">
                          <a:blip r:embed="rId85" cstate="print">
                            <a:extLst>
                              <a:ext uri="{28A0092B-C50C-407E-A947-70E740481C1C}">
                                <a14:useLocalDpi xmlns:a14="http://schemas.microsoft.com/office/drawing/2010/main" val="0"/>
                              </a:ext>
                            </a:extLst>
                          </a:blip>
                          <a:srcRect l="4482" t="14492" r="14565" b="4714"/>
                          <a:stretch/>
                        </pic:blipFill>
                        <pic:spPr bwMode="auto">
                          <a:xfrm>
                            <a:off x="0" y="0"/>
                            <a:ext cx="18576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10E89D4" w14:textId="1A3337ED" w:rsidR="00016BE4" w:rsidRDefault="00016BE4"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9F531FA" wp14:editId="0E8B041D">
                  <wp:extent cx="2102400" cy="26208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_q2_DJF_rcp85_end.png"/>
                          <pic:cNvPicPr/>
                        </pic:nvPicPr>
                        <pic:blipFill rotWithShape="1">
                          <a:blip r:embed="rId86" cstate="print">
                            <a:extLst>
                              <a:ext uri="{28A0092B-C50C-407E-A947-70E740481C1C}">
                                <a14:useLocalDpi xmlns:a14="http://schemas.microsoft.com/office/drawing/2010/main" val="0"/>
                              </a:ext>
                            </a:extLst>
                          </a:blip>
                          <a:srcRect l="4341" t="14392" r="4150" b="4271"/>
                          <a:stretch/>
                        </pic:blipFill>
                        <pic:spPr bwMode="auto">
                          <a:xfrm>
                            <a:off x="0" y="0"/>
                            <a:ext cx="2102400" cy="2620800"/>
                          </a:xfrm>
                          <a:prstGeom prst="rect">
                            <a:avLst/>
                          </a:prstGeom>
                          <a:ln>
                            <a:noFill/>
                          </a:ln>
                          <a:extLst>
                            <a:ext uri="{53640926-AAD7-44D8-BBD7-CCE9431645EC}">
                              <a14:shadowObscured xmlns:a14="http://schemas.microsoft.com/office/drawing/2010/main"/>
                            </a:ext>
                          </a:extLst>
                        </pic:spPr>
                      </pic:pic>
                    </a:graphicData>
                  </a:graphic>
                </wp:inline>
              </w:drawing>
            </w:r>
          </w:p>
        </w:tc>
      </w:tr>
      <w:tr w:rsidR="00016BE4" w14:paraId="6B0BC06A" w14:textId="77777777" w:rsidTr="006B10BC">
        <w:tc>
          <w:tcPr>
            <w:tcW w:w="0" w:type="auto"/>
          </w:tcPr>
          <w:p w14:paraId="7E6BB0FD" w14:textId="0CCA9ECF" w:rsidR="00016BE4" w:rsidRDefault="00EA2D03"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lastRenderedPageBreak/>
              <w:drawing>
                <wp:inline distT="0" distB="0" distL="0" distR="0" wp14:anchorId="543B1BD4" wp14:editId="7AA7696E">
                  <wp:extent cx="1864800" cy="2628000"/>
                  <wp:effectExtent l="0" t="0" r="254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atm_q1_JJA_rcp85_end.png"/>
                          <pic:cNvPicPr/>
                        </pic:nvPicPr>
                        <pic:blipFill rotWithShape="1">
                          <a:blip r:embed="rId87" cstate="print">
                            <a:extLst>
                              <a:ext uri="{28A0092B-C50C-407E-A947-70E740481C1C}">
                                <a14:useLocalDpi xmlns:a14="http://schemas.microsoft.com/office/drawing/2010/main" val="0"/>
                              </a:ext>
                            </a:extLst>
                          </a:blip>
                          <a:srcRect l="4482" t="14691" r="14565" b="4416"/>
                          <a:stretch/>
                        </pic:blipFill>
                        <pic:spPr bwMode="auto">
                          <a:xfrm>
                            <a:off x="0" y="0"/>
                            <a:ext cx="1864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471D612" w14:textId="10DC2DE4" w:rsidR="00016BE4" w:rsidRDefault="00EA2D03"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69D94D2E" wp14:editId="5072D73E">
                  <wp:extent cx="1864800" cy="2628000"/>
                  <wp:effectExtent l="0" t="0" r="254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atm_mn_JJA_rcp85_end.png"/>
                          <pic:cNvPicPr/>
                        </pic:nvPicPr>
                        <pic:blipFill rotWithShape="1">
                          <a:blip r:embed="rId88" cstate="print">
                            <a:extLst>
                              <a:ext uri="{28A0092B-C50C-407E-A947-70E740481C1C}">
                                <a14:useLocalDpi xmlns:a14="http://schemas.microsoft.com/office/drawing/2010/main" val="0"/>
                              </a:ext>
                            </a:extLst>
                          </a:blip>
                          <a:srcRect l="4622" t="14591" r="14520" b="4668"/>
                          <a:stretch/>
                        </pic:blipFill>
                        <pic:spPr bwMode="auto">
                          <a:xfrm>
                            <a:off x="0" y="0"/>
                            <a:ext cx="1864800" cy="2628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E2E2345" w14:textId="53B40659" w:rsidR="00016BE4" w:rsidRDefault="00EA2D03"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C647972" wp14:editId="7593E094">
                  <wp:extent cx="2091600" cy="2649600"/>
                  <wp:effectExtent l="0" t="0" r="444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atm_q2_JJA_rcp85_end.png"/>
                          <pic:cNvPicPr/>
                        </pic:nvPicPr>
                        <pic:blipFill rotWithShape="1">
                          <a:blip r:embed="rId89" cstate="print">
                            <a:extLst>
                              <a:ext uri="{28A0092B-C50C-407E-A947-70E740481C1C}">
                                <a14:useLocalDpi xmlns:a14="http://schemas.microsoft.com/office/drawing/2010/main" val="0"/>
                              </a:ext>
                            </a:extLst>
                          </a:blip>
                          <a:srcRect l="4341" t="14392" r="4851" b="4072"/>
                          <a:stretch/>
                        </pic:blipFill>
                        <pic:spPr bwMode="auto">
                          <a:xfrm>
                            <a:off x="0" y="0"/>
                            <a:ext cx="2091600" cy="2649600"/>
                          </a:xfrm>
                          <a:prstGeom prst="rect">
                            <a:avLst/>
                          </a:prstGeom>
                          <a:ln>
                            <a:noFill/>
                          </a:ln>
                          <a:extLst>
                            <a:ext uri="{53640926-AAD7-44D8-BBD7-CCE9431645EC}">
                              <a14:shadowObscured xmlns:a14="http://schemas.microsoft.com/office/drawing/2010/main"/>
                            </a:ext>
                          </a:extLst>
                        </pic:spPr>
                      </pic:pic>
                    </a:graphicData>
                  </a:graphic>
                </wp:inline>
              </w:drawing>
            </w:r>
          </w:p>
        </w:tc>
      </w:tr>
      <w:tr w:rsidR="00016BE4" w14:paraId="49860989" w14:textId="77777777" w:rsidTr="006B10BC">
        <w:tc>
          <w:tcPr>
            <w:tcW w:w="0" w:type="auto"/>
          </w:tcPr>
          <w:p w14:paraId="3CE1A51C" w14:textId="3FC1353D" w:rsidR="00016BE4" w:rsidRDefault="00016BE4"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72244464" wp14:editId="7460AB5C">
                  <wp:extent cx="1857600" cy="2620800"/>
                  <wp:effectExtent l="0" t="0" r="952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_q1_JJA_rcp85_end.png"/>
                          <pic:cNvPicPr/>
                        </pic:nvPicPr>
                        <pic:blipFill rotWithShape="1">
                          <a:blip r:embed="rId90" cstate="print">
                            <a:extLst>
                              <a:ext uri="{28A0092B-C50C-407E-A947-70E740481C1C}">
                                <a14:useLocalDpi xmlns:a14="http://schemas.microsoft.com/office/drawing/2010/main" val="0"/>
                              </a:ext>
                            </a:extLst>
                          </a:blip>
                          <a:srcRect l="4762" t="14591" r="14520" b="4767"/>
                          <a:stretch/>
                        </pic:blipFill>
                        <pic:spPr bwMode="auto">
                          <a:xfrm>
                            <a:off x="0" y="0"/>
                            <a:ext cx="18576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787EDBA" w14:textId="554F8BCA" w:rsidR="00016BE4" w:rsidRDefault="00016BE4"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67B2A7D0" wp14:editId="4BDCB1D3">
                  <wp:extent cx="1857600" cy="2620800"/>
                  <wp:effectExtent l="0" t="0" r="952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_mn_JJA_rcp85_end.png"/>
                          <pic:cNvPicPr/>
                        </pic:nvPicPr>
                        <pic:blipFill rotWithShape="1">
                          <a:blip r:embed="rId91" cstate="print">
                            <a:extLst>
                              <a:ext uri="{28A0092B-C50C-407E-A947-70E740481C1C}">
                                <a14:useLocalDpi xmlns:a14="http://schemas.microsoft.com/office/drawing/2010/main" val="0"/>
                              </a:ext>
                            </a:extLst>
                          </a:blip>
                          <a:srcRect l="4342" t="14392" r="13959" b="4668"/>
                          <a:stretch/>
                        </pic:blipFill>
                        <pic:spPr bwMode="auto">
                          <a:xfrm>
                            <a:off x="0" y="0"/>
                            <a:ext cx="1857600" cy="2620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4B7C824" w14:textId="49758F76" w:rsidR="00016BE4" w:rsidRDefault="00016BE4" w:rsidP="00447CB6">
            <w:pPr>
              <w:autoSpaceDE w:val="0"/>
              <w:autoSpaceDN w:val="0"/>
              <w:adjustRightInd w:val="0"/>
              <w:rPr>
                <w:rFonts w:ascii="TimesNewRoman" w:hAnsi="TimesNewRoman" w:cs="TimesNewRoman"/>
                <w:sz w:val="24"/>
                <w:lang w:val="en-GB" w:eastAsia="da-DK"/>
              </w:rPr>
            </w:pPr>
            <w:r w:rsidRPr="008F21DD">
              <w:rPr>
                <w:rFonts w:ascii="TimesNewRoman" w:hAnsi="TimesNewRoman" w:cs="TimesNewRoman"/>
                <w:noProof/>
                <w:sz w:val="24"/>
                <w:lang w:eastAsia="da-DK"/>
              </w:rPr>
              <w:drawing>
                <wp:inline distT="0" distB="0" distL="0" distR="0" wp14:anchorId="3E0D7650" wp14:editId="2580A9BD">
                  <wp:extent cx="2102400" cy="262080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s_rca_q2_JJA_rcp85_end.png"/>
                          <pic:cNvPicPr/>
                        </pic:nvPicPr>
                        <pic:blipFill rotWithShape="1">
                          <a:blip r:embed="rId92" cstate="print">
                            <a:extLst>
                              <a:ext uri="{28A0092B-C50C-407E-A947-70E740481C1C}">
                                <a14:useLocalDpi xmlns:a14="http://schemas.microsoft.com/office/drawing/2010/main" val="0"/>
                              </a:ext>
                            </a:extLst>
                          </a:blip>
                          <a:srcRect l="4341" t="14591" r="4430" b="4767"/>
                          <a:stretch/>
                        </pic:blipFill>
                        <pic:spPr bwMode="auto">
                          <a:xfrm>
                            <a:off x="0" y="0"/>
                            <a:ext cx="2102400" cy="262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5DFECE" w14:textId="61030F13" w:rsidR="00EA2D03" w:rsidRDefault="00EA2D03" w:rsidP="00EA2D03">
      <w:pPr>
        <w:autoSpaceDE w:val="0"/>
        <w:autoSpaceDN w:val="0"/>
        <w:adjustRightInd w:val="0"/>
        <w:spacing w:before="240" w:after="0" w:line="240" w:lineRule="auto"/>
        <w:rPr>
          <w:rFonts w:ascii="TimesNewRoman" w:hAnsi="TimesNewRoman" w:cs="TimesNewRoman"/>
          <w:sz w:val="24"/>
          <w:lang w:val="en-GB" w:eastAsia="da-DK"/>
        </w:rPr>
      </w:pPr>
      <w:proofErr w:type="gramStart"/>
      <w:r w:rsidRPr="00113A51">
        <w:rPr>
          <w:rFonts w:ascii="TimesNewRoman" w:hAnsi="TimesNewRoman" w:cs="TimesNewRoman"/>
          <w:b/>
          <w:sz w:val="24"/>
          <w:lang w:val="en-GB" w:eastAsia="da-DK"/>
        </w:rPr>
        <w:t xml:space="preserve">Figure </w:t>
      </w:r>
      <w:r>
        <w:rPr>
          <w:rFonts w:ascii="TimesNewRoman" w:hAnsi="TimesNewRoman" w:cs="TimesNewRoman"/>
          <w:b/>
          <w:sz w:val="24"/>
          <w:lang w:val="en-GB" w:eastAsia="da-DK"/>
        </w:rPr>
        <w:t>13</w:t>
      </w:r>
      <w:r w:rsidRPr="00C74CF4">
        <w:rPr>
          <w:rFonts w:ascii="TimesNewRoman" w:hAnsi="TimesNewRoman" w:cs="TimesNewRoman"/>
          <w:sz w:val="24"/>
          <w:lang w:val="en-GB" w:eastAsia="da-DK"/>
        </w:rPr>
        <w:t>.</w:t>
      </w:r>
      <w:proofErr w:type="gramEnd"/>
      <w:r w:rsidRPr="00C74CF4">
        <w:rPr>
          <w:rFonts w:ascii="TimesNewRoman" w:hAnsi="TimesNewRoman" w:cs="TimesNewRoman"/>
          <w:sz w:val="24"/>
          <w:lang w:val="en-GB" w:eastAsia="da-DK"/>
        </w:rPr>
        <w:t xml:space="preserve"> </w:t>
      </w:r>
      <w:proofErr w:type="gramStart"/>
      <w:r w:rsidRPr="00C74CF4">
        <w:rPr>
          <w:rFonts w:ascii="TimesNewRoman" w:hAnsi="TimesNewRoman" w:cs="TimesNewRoman"/>
          <w:sz w:val="24"/>
          <w:lang w:val="en-GB" w:eastAsia="da-DK"/>
        </w:rPr>
        <w:t xml:space="preserve">Average </w:t>
      </w:r>
      <w:r>
        <w:rPr>
          <w:rFonts w:ascii="TimesNewRoman" w:hAnsi="TimesNewRoman" w:cs="TimesNewRoman"/>
          <w:sz w:val="24"/>
          <w:lang w:val="en-GB" w:eastAsia="da-DK"/>
        </w:rPr>
        <w:t>incoming solar radiation relative</w:t>
      </w:r>
      <w:r w:rsidRPr="00C74CF4">
        <w:rPr>
          <w:rFonts w:ascii="TimesNewRoman" w:hAnsi="TimesNewRoman" w:cs="TimesNewRoman"/>
          <w:sz w:val="24"/>
          <w:lang w:val="en-GB" w:eastAsia="da-DK"/>
        </w:rPr>
        <w:t xml:space="preserve"> change </w:t>
      </w:r>
      <w:r>
        <w:rPr>
          <w:rFonts w:ascii="TimesNewRoman" w:hAnsi="TimesNewRoman" w:cs="TimesNewRoman"/>
          <w:sz w:val="24"/>
          <w:lang w:val="en-GB" w:eastAsia="da-DK"/>
        </w:rPr>
        <w:t xml:space="preserve">(%) </w:t>
      </w:r>
      <w:r w:rsidRPr="00C74CF4">
        <w:rPr>
          <w:rFonts w:ascii="TimesNewRoman" w:hAnsi="TimesNewRoman" w:cs="TimesNewRoman"/>
          <w:sz w:val="24"/>
          <w:lang w:val="en-GB" w:eastAsia="da-DK"/>
        </w:rPr>
        <w:t>between 19</w:t>
      </w:r>
      <w:r>
        <w:rPr>
          <w:rFonts w:ascii="TimesNewRoman" w:hAnsi="TimesNewRoman" w:cs="TimesNewRoman"/>
          <w:sz w:val="24"/>
          <w:lang w:val="en-GB" w:eastAsia="da-DK"/>
        </w:rPr>
        <w:t>8</w:t>
      </w:r>
      <w:r w:rsidRPr="00C74CF4">
        <w:rPr>
          <w:rFonts w:ascii="TimesNewRoman" w:hAnsi="TimesNewRoman" w:cs="TimesNewRoman"/>
          <w:sz w:val="24"/>
          <w:lang w:val="en-GB" w:eastAsia="da-DK"/>
        </w:rPr>
        <w:t>1-20</w:t>
      </w:r>
      <w:r>
        <w:rPr>
          <w:rFonts w:ascii="TimesNewRoman" w:hAnsi="TimesNewRoman" w:cs="TimesNewRoman"/>
          <w:sz w:val="24"/>
          <w:lang w:val="en-GB" w:eastAsia="da-DK"/>
        </w:rPr>
        <w:t>1</w:t>
      </w:r>
      <w:r w:rsidRPr="00C74CF4">
        <w:rPr>
          <w:rFonts w:ascii="TimesNewRoman" w:hAnsi="TimesNewRoman" w:cs="TimesNewRoman"/>
          <w:sz w:val="24"/>
          <w:lang w:val="en-GB" w:eastAsia="da-DK"/>
        </w:rPr>
        <w:t xml:space="preserve">0 and 2071-2100 for </w:t>
      </w:r>
      <w:r>
        <w:rPr>
          <w:rFonts w:ascii="TimesNewRoman" w:hAnsi="TimesNewRoman" w:cs="TimesNewRoman"/>
          <w:sz w:val="24"/>
          <w:lang w:val="en-GB" w:eastAsia="da-DK"/>
        </w:rPr>
        <w:t>9 atmosphere-only</w:t>
      </w:r>
      <w:r w:rsidRPr="00C74CF4">
        <w:rPr>
          <w:rFonts w:ascii="TimesNewRoman" w:hAnsi="TimesNewRoman" w:cs="TimesNewRoman"/>
          <w:sz w:val="24"/>
          <w:lang w:val="en-GB" w:eastAsia="da-DK"/>
        </w:rPr>
        <w:t xml:space="preserve"> </w:t>
      </w:r>
      <w:r>
        <w:rPr>
          <w:rFonts w:ascii="TimesNewRoman" w:hAnsi="TimesNewRoman" w:cs="TimesNewRoman"/>
          <w:sz w:val="24"/>
          <w:lang w:val="en-GB" w:eastAsia="da-DK"/>
        </w:rPr>
        <w:t xml:space="preserve">RCA4 </w:t>
      </w:r>
      <w:r w:rsidRPr="00C74CF4">
        <w:rPr>
          <w:rFonts w:ascii="TimesNewRoman" w:hAnsi="TimesNewRoman" w:cs="TimesNewRoman"/>
          <w:sz w:val="24"/>
          <w:lang w:val="en-GB" w:eastAsia="da-DK"/>
        </w:rPr>
        <w:t>simulations from Euro-CORDEX according to the RCP8.5 scenario</w:t>
      </w:r>
      <w:r>
        <w:rPr>
          <w:rFonts w:ascii="TimesNewRoman" w:hAnsi="TimesNewRoman" w:cs="TimesNewRoman"/>
          <w:sz w:val="24"/>
          <w:lang w:val="en-GB" w:eastAsia="da-DK"/>
        </w:rPr>
        <w:t xml:space="preserve"> and for the coupled single-model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ensemble with the same driving GCMs.</w:t>
      </w:r>
      <w:proofErr w:type="gramEnd"/>
      <w:r w:rsidRPr="00C74CF4">
        <w:rPr>
          <w:rFonts w:ascii="TimesNewRoman" w:hAnsi="TimesNewRoman" w:cs="TimesNewRoman"/>
          <w:sz w:val="24"/>
          <w:lang w:val="en-GB" w:eastAsia="da-DK"/>
        </w:rPr>
        <w:t xml:space="preserve"> </w:t>
      </w:r>
      <w:r>
        <w:rPr>
          <w:rFonts w:ascii="TimesNewRoman" w:hAnsi="TimesNewRoman" w:cs="TimesNewRoman"/>
          <w:sz w:val="24"/>
          <w:lang w:val="en-GB" w:eastAsia="da-DK"/>
        </w:rPr>
        <w:t xml:space="preserve">By row: Euro-CORDEX winter;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winter; Euro-CORDEX summer; </w:t>
      </w:r>
      <w:r w:rsidR="003C2CAB">
        <w:rPr>
          <w:rFonts w:ascii="TimesNewRoman" w:hAnsi="TimesNewRoman" w:cs="TimesNewRoman"/>
          <w:sz w:val="24"/>
          <w:lang w:val="en-GB" w:eastAsia="da-DK"/>
        </w:rPr>
        <w:t>RCA-NEMO</w:t>
      </w:r>
      <w:r>
        <w:rPr>
          <w:rFonts w:ascii="TimesNewRoman" w:hAnsi="TimesNewRoman" w:cs="TimesNewRoman"/>
          <w:sz w:val="24"/>
          <w:lang w:val="en-GB" w:eastAsia="da-DK"/>
        </w:rPr>
        <w:t xml:space="preserve"> summer.</w:t>
      </w:r>
      <w:r w:rsidRPr="00C74CF4">
        <w:rPr>
          <w:rFonts w:ascii="TimesNewRoman" w:hAnsi="TimesNewRoman" w:cs="TimesNewRoman"/>
          <w:sz w:val="24"/>
          <w:lang w:val="en-GB" w:eastAsia="da-DK"/>
        </w:rPr>
        <w:t xml:space="preserve"> Left column: lowest quartile; mid column: median value; right column: higher quartile.</w:t>
      </w:r>
      <w:r>
        <w:rPr>
          <w:rFonts w:ascii="TimesNewRoman" w:hAnsi="TimesNewRoman" w:cs="TimesNewRoman"/>
          <w:sz w:val="24"/>
          <w:lang w:val="en-GB" w:eastAsia="da-DK"/>
        </w:rPr>
        <w:t xml:space="preserve"> In all following figures, the mid column depicting </w:t>
      </w:r>
      <w:proofErr w:type="spellStart"/>
      <w:r>
        <w:rPr>
          <w:rFonts w:ascii="TimesNewRoman" w:hAnsi="TimesNewRoman" w:cs="TimesNewRoman"/>
          <w:sz w:val="24"/>
          <w:lang w:val="en-GB" w:eastAsia="da-DK"/>
        </w:rPr>
        <w:t>pointwise</w:t>
      </w:r>
      <w:proofErr w:type="spellEnd"/>
      <w:r>
        <w:rPr>
          <w:rFonts w:ascii="TimesNewRoman" w:hAnsi="TimesNewRoman" w:cs="TimesNewRoman"/>
          <w:sz w:val="24"/>
          <w:lang w:val="en-GB" w:eastAsia="da-DK"/>
        </w:rPr>
        <w:t xml:space="preserve"> median values is only coloured when 75% of simulations agree on the sign of the change.</w:t>
      </w:r>
    </w:p>
    <w:p w14:paraId="12A95F1E" w14:textId="68F4C0EE" w:rsidR="002E0E33" w:rsidRPr="008F21DD" w:rsidRDefault="003C2CAB" w:rsidP="003C2CAB">
      <w:pPr>
        <w:pStyle w:val="Heading2"/>
        <w:rPr>
          <w:rFonts w:ascii="TimesNewRoman" w:hAnsi="TimesNewRoman" w:cs="TimesNewRoman"/>
          <w:sz w:val="24"/>
          <w:lang w:val="en-GB" w:eastAsia="da-DK"/>
        </w:rPr>
      </w:pPr>
      <w:r w:rsidRPr="003C2CAB">
        <w:rPr>
          <w:lang w:val="en-GB"/>
        </w:rPr>
        <w:t>Conclusion</w:t>
      </w:r>
    </w:p>
    <w:p w14:paraId="25C55C46" w14:textId="77777777" w:rsidR="00F94FB7" w:rsidRPr="00C74CF4" w:rsidRDefault="00F94FB7" w:rsidP="00D07992">
      <w:pPr>
        <w:pStyle w:val="Heading2"/>
        <w:rPr>
          <w:lang w:val="en-GB"/>
        </w:rPr>
      </w:pPr>
      <w:r w:rsidRPr="00C74CF4">
        <w:rPr>
          <w:lang w:val="en-GB"/>
        </w:rPr>
        <w:t>References</w:t>
      </w:r>
    </w:p>
    <w:p w14:paraId="1F71B2F0" w14:textId="77777777" w:rsidR="009D02DF" w:rsidRPr="009D02DF" w:rsidRDefault="009D02DF" w:rsidP="009D02DF">
      <w:pPr>
        <w:autoSpaceDE w:val="0"/>
        <w:autoSpaceDN w:val="0"/>
        <w:adjustRightInd w:val="0"/>
        <w:spacing w:before="240" w:after="0" w:line="240" w:lineRule="auto"/>
        <w:rPr>
          <w:rFonts w:ascii="TimesNewRoman" w:hAnsi="TimesNewRoman" w:cs="TimesNewRoman"/>
          <w:sz w:val="24"/>
          <w:lang w:val="en-GB"/>
        </w:rPr>
      </w:pPr>
      <w:proofErr w:type="spellStart"/>
      <w:r w:rsidRPr="009D02DF">
        <w:rPr>
          <w:rFonts w:ascii="TimesNewRoman" w:hAnsi="TimesNewRoman" w:cs="TimesNewRoman"/>
          <w:sz w:val="24"/>
          <w:lang w:val="en-GB"/>
        </w:rPr>
        <w:t>Akhtar</w:t>
      </w:r>
      <w:proofErr w:type="spellEnd"/>
      <w:r w:rsidRPr="009D02DF">
        <w:rPr>
          <w:rFonts w:ascii="TimesNewRoman" w:hAnsi="TimesNewRoman" w:cs="TimesNewRoman"/>
          <w:sz w:val="24"/>
          <w:lang w:val="en-GB"/>
        </w:rPr>
        <w:t xml:space="preserve">, </w:t>
      </w:r>
      <w:proofErr w:type="spellStart"/>
      <w:r w:rsidRPr="009D02DF">
        <w:rPr>
          <w:rFonts w:ascii="TimesNewRoman" w:hAnsi="TimesNewRoman" w:cs="TimesNewRoman"/>
          <w:sz w:val="24"/>
          <w:lang w:val="en-GB"/>
        </w:rPr>
        <w:t>Naveed</w:t>
      </w:r>
      <w:proofErr w:type="spellEnd"/>
      <w:r w:rsidRPr="009D02DF">
        <w:rPr>
          <w:rFonts w:ascii="TimesNewRoman" w:hAnsi="TimesNewRoman" w:cs="TimesNewRoman"/>
          <w:sz w:val="24"/>
          <w:lang w:val="en-GB"/>
        </w:rPr>
        <w:t xml:space="preserve">, Krug, </w:t>
      </w:r>
      <w:proofErr w:type="spellStart"/>
      <w:r w:rsidRPr="009D02DF">
        <w:rPr>
          <w:rFonts w:ascii="TimesNewRoman" w:hAnsi="TimesNewRoman" w:cs="TimesNewRoman"/>
          <w:sz w:val="24"/>
          <w:lang w:val="en-GB"/>
        </w:rPr>
        <w:t>Amelie</w:t>
      </w:r>
      <w:proofErr w:type="spellEnd"/>
      <w:r w:rsidRPr="009D02DF">
        <w:rPr>
          <w:rFonts w:ascii="TimesNewRoman" w:hAnsi="TimesNewRoman" w:cs="TimesNewRoman"/>
          <w:sz w:val="24"/>
          <w:lang w:val="en-GB"/>
        </w:rPr>
        <w:t xml:space="preserve">, </w:t>
      </w:r>
      <w:proofErr w:type="spellStart"/>
      <w:r w:rsidRPr="009D02DF">
        <w:rPr>
          <w:rFonts w:ascii="TimesNewRoman" w:hAnsi="TimesNewRoman" w:cs="TimesNewRoman"/>
          <w:sz w:val="24"/>
          <w:lang w:val="en-GB"/>
        </w:rPr>
        <w:t>Brauch</w:t>
      </w:r>
      <w:proofErr w:type="spellEnd"/>
      <w:r w:rsidRPr="009D02DF">
        <w:rPr>
          <w:rFonts w:ascii="TimesNewRoman" w:hAnsi="TimesNewRoman" w:cs="TimesNewRoman"/>
          <w:sz w:val="24"/>
          <w:lang w:val="en-GB"/>
        </w:rPr>
        <w:t xml:space="preserve">, Jennifer, </w:t>
      </w:r>
      <w:proofErr w:type="spellStart"/>
      <w:r w:rsidRPr="009D02DF">
        <w:rPr>
          <w:rFonts w:ascii="TimesNewRoman" w:hAnsi="TimesNewRoman" w:cs="TimesNewRoman"/>
          <w:sz w:val="24"/>
          <w:lang w:val="en-GB"/>
        </w:rPr>
        <w:t>Arsouze</w:t>
      </w:r>
      <w:proofErr w:type="spellEnd"/>
      <w:r w:rsidRPr="009D02DF">
        <w:rPr>
          <w:rFonts w:ascii="TimesNewRoman" w:hAnsi="TimesNewRoman" w:cs="TimesNewRoman"/>
          <w:sz w:val="24"/>
          <w:lang w:val="en-GB"/>
        </w:rPr>
        <w:t xml:space="preserve">, Thomas, </w:t>
      </w:r>
      <w:proofErr w:type="spellStart"/>
      <w:r w:rsidRPr="009D02DF">
        <w:rPr>
          <w:rFonts w:ascii="TimesNewRoman" w:hAnsi="TimesNewRoman" w:cs="TimesNewRoman"/>
          <w:sz w:val="24"/>
          <w:lang w:val="en-GB"/>
        </w:rPr>
        <w:t>Dieterich</w:t>
      </w:r>
      <w:proofErr w:type="spellEnd"/>
      <w:r w:rsidRPr="009D02DF">
        <w:rPr>
          <w:rFonts w:ascii="TimesNewRoman" w:hAnsi="TimesNewRoman" w:cs="TimesNewRoman"/>
          <w:sz w:val="24"/>
          <w:lang w:val="en-GB"/>
        </w:rPr>
        <w:t xml:space="preserve">, Christian, Ahrens, </w:t>
      </w:r>
      <w:proofErr w:type="spellStart"/>
      <w:r w:rsidRPr="009D02DF">
        <w:rPr>
          <w:rFonts w:ascii="TimesNewRoman" w:hAnsi="TimesNewRoman" w:cs="TimesNewRoman"/>
          <w:sz w:val="24"/>
          <w:lang w:val="en-GB"/>
        </w:rPr>
        <w:t>Bodo</w:t>
      </w:r>
      <w:proofErr w:type="spellEnd"/>
      <w:r w:rsidRPr="009D02DF">
        <w:rPr>
          <w:rFonts w:ascii="TimesNewRoman" w:hAnsi="TimesNewRoman" w:cs="TimesNewRoman"/>
          <w:sz w:val="24"/>
          <w:lang w:val="en-GB"/>
        </w:rPr>
        <w:t xml:space="preserve">: European Marginal Seas in a regional atmosphere-ocean coupled model and their impact on </w:t>
      </w:r>
      <w:proofErr w:type="spellStart"/>
      <w:r w:rsidRPr="009D02DF">
        <w:rPr>
          <w:rFonts w:ascii="TimesNewRoman" w:hAnsi="TimesNewRoman" w:cs="TimesNewRoman"/>
          <w:sz w:val="24"/>
          <w:lang w:val="en-GB"/>
        </w:rPr>
        <w:t>Vb</w:t>
      </w:r>
      <w:proofErr w:type="spellEnd"/>
      <w:r w:rsidRPr="009D02DF">
        <w:rPr>
          <w:rFonts w:ascii="TimesNewRoman" w:hAnsi="TimesNewRoman" w:cs="TimesNewRoman"/>
          <w:sz w:val="24"/>
          <w:lang w:val="en-GB"/>
        </w:rPr>
        <w:t xml:space="preserve">-cyclones and associated precipitation, Clim </w:t>
      </w:r>
      <w:proofErr w:type="spellStart"/>
      <w:r w:rsidRPr="009D02DF">
        <w:rPr>
          <w:rFonts w:ascii="TimesNewRoman" w:hAnsi="TimesNewRoman" w:cs="TimesNewRoman"/>
          <w:sz w:val="24"/>
          <w:lang w:val="en-GB"/>
        </w:rPr>
        <w:t>Dynam</w:t>
      </w:r>
      <w:proofErr w:type="spellEnd"/>
      <w:r w:rsidRPr="009D02DF">
        <w:rPr>
          <w:rFonts w:ascii="TimesNewRoman" w:hAnsi="TimesNewRoman" w:cs="TimesNewRoman"/>
          <w:sz w:val="24"/>
          <w:lang w:val="en-GB"/>
        </w:rPr>
        <w:t xml:space="preserve">, 2019, 1-33, 10.1007/s00382-019-04906-x, 2019 </w:t>
      </w:r>
    </w:p>
    <w:p w14:paraId="67EA5BEE"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lastRenderedPageBreak/>
        <w:t>BACC Author Team (2008) Assessment of Climate Change for the Baltic Sea Basin. Regional Climate</w:t>
      </w:r>
      <w:r w:rsidR="00C16FE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Studies, Springer </w:t>
      </w:r>
      <w:proofErr w:type="spellStart"/>
      <w:r w:rsidRPr="00C74CF4">
        <w:rPr>
          <w:rFonts w:ascii="TimesNewRoman" w:hAnsi="TimesNewRoman" w:cs="TimesNewRoman"/>
          <w:sz w:val="24"/>
          <w:lang w:val="en-GB"/>
        </w:rPr>
        <w:t>Verlag</w:t>
      </w:r>
      <w:proofErr w:type="spellEnd"/>
      <w:r w:rsidRPr="00C74CF4">
        <w:rPr>
          <w:rFonts w:ascii="TimesNewRoman" w:hAnsi="TimesNewRoman" w:cs="TimesNewRoman"/>
          <w:sz w:val="24"/>
          <w:lang w:val="en-GB"/>
        </w:rPr>
        <w:t>, Berlin, Heidelberg</w:t>
      </w:r>
    </w:p>
    <w:p w14:paraId="24D5A2E3" w14:textId="77777777" w:rsidR="00894210" w:rsidRPr="00C74CF4" w:rsidRDefault="00894210"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BACC2 Author Team (2013) Second Assessment of Climate Change for the Baltic Sea Basin. Regional Climate Studies, Springer </w:t>
      </w:r>
      <w:proofErr w:type="spellStart"/>
      <w:r w:rsidRPr="00C74CF4">
        <w:rPr>
          <w:rFonts w:ascii="TimesNewRoman" w:hAnsi="TimesNewRoman" w:cs="TimesNewRoman"/>
          <w:sz w:val="24"/>
          <w:lang w:val="en-GB"/>
        </w:rPr>
        <w:t>Verlag</w:t>
      </w:r>
      <w:proofErr w:type="spellEnd"/>
      <w:r w:rsidRPr="00C74CF4">
        <w:rPr>
          <w:rFonts w:ascii="TimesNewRoman" w:hAnsi="TimesNewRoman" w:cs="TimesNewRoman"/>
          <w:sz w:val="24"/>
          <w:lang w:val="en-GB"/>
        </w:rPr>
        <w:t>, Berlin, Heidelberg</w:t>
      </w:r>
    </w:p>
    <w:p w14:paraId="32D6A7BF" w14:textId="77777777" w:rsidR="00B14BBF" w:rsidRPr="00C74CF4" w:rsidRDefault="00B14BBF"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Ban, N., J. </w:t>
      </w:r>
      <w:proofErr w:type="spellStart"/>
      <w:r w:rsidRPr="00C74CF4">
        <w:rPr>
          <w:rFonts w:ascii="TimesNewRoman" w:hAnsi="TimesNewRoman" w:cs="TimesNewRoman"/>
          <w:sz w:val="24"/>
          <w:lang w:val="en-GB"/>
        </w:rPr>
        <w:t>Schmidli</w:t>
      </w:r>
      <w:proofErr w:type="spellEnd"/>
      <w:r w:rsidRPr="00C74CF4">
        <w:rPr>
          <w:rFonts w:ascii="TimesNewRoman" w:hAnsi="TimesNewRoman" w:cs="TimesNewRoman"/>
          <w:sz w:val="24"/>
          <w:lang w:val="en-GB"/>
        </w:rPr>
        <w:t xml:space="preserve">, and C. </w:t>
      </w:r>
      <w:proofErr w:type="spellStart"/>
      <w:r w:rsidRPr="00C74CF4">
        <w:rPr>
          <w:rFonts w:ascii="TimesNewRoman" w:hAnsi="TimesNewRoman" w:cs="TimesNewRoman"/>
          <w:sz w:val="24"/>
          <w:lang w:val="en-GB"/>
        </w:rPr>
        <w:t>Schär</w:t>
      </w:r>
      <w:proofErr w:type="spellEnd"/>
      <w:r w:rsidRPr="00C74CF4">
        <w:rPr>
          <w:rFonts w:ascii="TimesNewRoman" w:hAnsi="TimesNewRoman" w:cs="TimesNewRoman"/>
          <w:sz w:val="24"/>
          <w:lang w:val="en-GB"/>
        </w:rPr>
        <w:t xml:space="preserve"> (2015), Heavy precipitation in a changing climate: Does short-term summer precipitation increase faster</w:t>
      </w:r>
      <w:proofErr w:type="gramStart"/>
      <w:r w:rsidRPr="00C74CF4">
        <w:rPr>
          <w:rFonts w:ascii="TimesNewRoman" w:hAnsi="TimesNewRoman" w:cs="TimesNewRoman"/>
          <w:sz w:val="24"/>
          <w:lang w:val="en-GB"/>
        </w:rPr>
        <w:t>?,</w:t>
      </w:r>
      <w:proofErr w:type="gram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Geophys</w:t>
      </w:r>
      <w:proofErr w:type="spellEnd"/>
      <w:r w:rsidRPr="00C74CF4">
        <w:rPr>
          <w:rFonts w:ascii="TimesNewRoman" w:hAnsi="TimesNewRoman" w:cs="TimesNewRoman"/>
          <w:sz w:val="24"/>
          <w:lang w:val="en-GB"/>
        </w:rPr>
        <w:t>. Res. Lett., 42, 1165–1172, doi</w:t>
      </w:r>
      <w:proofErr w:type="gramStart"/>
      <w:r w:rsidRPr="00C74CF4">
        <w:rPr>
          <w:rFonts w:ascii="TimesNewRoman" w:hAnsi="TimesNewRoman" w:cs="TimesNewRoman"/>
          <w:sz w:val="24"/>
          <w:lang w:val="en-GB"/>
        </w:rPr>
        <w:t>:10.1002</w:t>
      </w:r>
      <w:proofErr w:type="gramEnd"/>
      <w:r w:rsidRPr="00C74CF4">
        <w:rPr>
          <w:rFonts w:ascii="TimesNewRoman" w:hAnsi="TimesNewRoman" w:cs="TimesNewRoman"/>
          <w:sz w:val="24"/>
          <w:lang w:val="en-GB"/>
        </w:rPr>
        <w:t>/2014GL062588.</w:t>
      </w:r>
    </w:p>
    <w:p w14:paraId="1BE56E48"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Buser</w:t>
      </w:r>
      <w:proofErr w:type="spellEnd"/>
      <w:r w:rsidRPr="00C74CF4">
        <w:rPr>
          <w:rFonts w:ascii="TimesNewRoman" w:hAnsi="TimesNewRoman" w:cs="TimesNewRoman"/>
          <w:sz w:val="24"/>
          <w:lang w:val="en-GB"/>
        </w:rPr>
        <w:t xml:space="preserve"> CM, </w:t>
      </w:r>
      <w:proofErr w:type="spellStart"/>
      <w:r w:rsidRPr="00C74CF4">
        <w:rPr>
          <w:rFonts w:ascii="TimesNewRoman" w:hAnsi="TimesNewRoman" w:cs="TimesNewRoman"/>
          <w:sz w:val="24"/>
          <w:lang w:val="en-GB"/>
        </w:rPr>
        <w:t>Künsch</w:t>
      </w:r>
      <w:proofErr w:type="spellEnd"/>
      <w:r w:rsidRPr="00C74CF4">
        <w:rPr>
          <w:rFonts w:ascii="TimesNewRoman" w:hAnsi="TimesNewRoman" w:cs="TimesNewRoman"/>
          <w:sz w:val="24"/>
          <w:lang w:val="en-GB"/>
        </w:rPr>
        <w:t xml:space="preserve"> HR, </w:t>
      </w:r>
      <w:proofErr w:type="spellStart"/>
      <w:r w:rsidRPr="00C74CF4">
        <w:rPr>
          <w:rFonts w:ascii="TimesNewRoman" w:hAnsi="TimesNewRoman" w:cs="TimesNewRoman"/>
          <w:sz w:val="24"/>
          <w:lang w:val="en-GB"/>
        </w:rPr>
        <w:t>Schär</w:t>
      </w:r>
      <w:proofErr w:type="spellEnd"/>
      <w:r w:rsidRPr="00C74CF4">
        <w:rPr>
          <w:rFonts w:ascii="TimesNewRoman" w:hAnsi="TimesNewRoman" w:cs="TimesNewRoman"/>
          <w:sz w:val="24"/>
          <w:lang w:val="en-GB"/>
        </w:rPr>
        <w:t xml:space="preserve"> C (2010) Bayesian multi-model projections of climate: generalization and</w:t>
      </w:r>
      <w:r w:rsidR="00C16FE0" w:rsidRPr="00C74CF4">
        <w:rPr>
          <w:rFonts w:ascii="TimesNewRoman" w:hAnsi="TimesNewRoman" w:cs="TimesNewRoman"/>
          <w:sz w:val="24"/>
          <w:lang w:val="en-GB"/>
        </w:rPr>
        <w:t xml:space="preserve"> </w:t>
      </w:r>
      <w:r w:rsidRPr="00C74CF4">
        <w:rPr>
          <w:rFonts w:ascii="TimesNewRoman" w:hAnsi="TimesNewRoman" w:cs="TimesNewRoman"/>
          <w:sz w:val="24"/>
          <w:lang w:val="en-GB"/>
        </w:rPr>
        <w:t>application to ENSEMBLES results. Clim Res 4:227-241</w:t>
      </w:r>
    </w:p>
    <w:p w14:paraId="4BC48850" w14:textId="77777777" w:rsidR="00F94FB7"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Christensen OB (2011) Report on regional simulation of climate change according to an RCP8.5 scenario.</w:t>
      </w:r>
      <w:r w:rsidR="00C16FE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Deliverable 1.3 of the FP7 </w:t>
      </w:r>
      <w:proofErr w:type="spellStart"/>
      <w:r w:rsidRPr="00C74CF4">
        <w:rPr>
          <w:rFonts w:ascii="TimesNewRoman" w:hAnsi="TimesNewRoman" w:cs="TimesNewRoman"/>
          <w:sz w:val="24"/>
          <w:lang w:val="en-GB"/>
        </w:rPr>
        <w:t>ClimateCost</w:t>
      </w:r>
      <w:proofErr w:type="spellEnd"/>
      <w:r w:rsidRPr="00C74CF4">
        <w:rPr>
          <w:rFonts w:ascii="TimesNewRoman" w:hAnsi="TimesNewRoman" w:cs="TimesNewRoman"/>
          <w:sz w:val="24"/>
          <w:lang w:val="en-GB"/>
        </w:rPr>
        <w:t xml:space="preserve"> project. Available by request from Ole B. Christensen, </w:t>
      </w:r>
      <w:hyperlink r:id="rId93" w:history="1">
        <w:r w:rsidR="004B7207" w:rsidRPr="00764C9E">
          <w:rPr>
            <w:rStyle w:val="Hyperlink"/>
            <w:rFonts w:ascii="TimesNewRoman" w:hAnsi="TimesNewRoman" w:cs="TimesNewRoman"/>
            <w:sz w:val="24"/>
            <w:lang w:val="en-GB"/>
          </w:rPr>
          <w:t>obc@dmi.dk</w:t>
        </w:r>
      </w:hyperlink>
    </w:p>
    <w:p w14:paraId="4DAE3BD4" w14:textId="77777777" w:rsidR="00E901E3" w:rsidRPr="004D6F38" w:rsidRDefault="004B7207" w:rsidP="00E901E3">
      <w:pPr>
        <w:autoSpaceDE w:val="0"/>
        <w:autoSpaceDN w:val="0"/>
        <w:adjustRightInd w:val="0"/>
        <w:spacing w:before="240" w:after="0" w:line="240" w:lineRule="auto"/>
        <w:rPr>
          <w:rFonts w:ascii="TimesNewRoman" w:hAnsi="TimesNewRoman" w:cs="TimesNewRoman"/>
          <w:sz w:val="24"/>
          <w:lang w:val="en-US"/>
        </w:rPr>
      </w:pPr>
      <w:r w:rsidRPr="004B7207">
        <w:rPr>
          <w:rFonts w:ascii="TimesNewRoman" w:hAnsi="TimesNewRoman" w:cs="TimesNewRoman"/>
          <w:sz w:val="24"/>
        </w:rPr>
        <w:t>Christensen, O., &amp; K</w:t>
      </w:r>
      <w:r w:rsidR="00E901E3">
        <w:rPr>
          <w:rFonts w:ascii="TimesNewRoman" w:hAnsi="TimesNewRoman" w:cs="TimesNewRoman"/>
          <w:sz w:val="24"/>
        </w:rPr>
        <w:t xml:space="preserve">jellström, E. (2018, September </w:t>
      </w:r>
      <w:r w:rsidRPr="004B7207">
        <w:rPr>
          <w:rFonts w:ascii="TimesNewRoman" w:hAnsi="TimesNewRoman" w:cs="TimesNewRoman"/>
          <w:sz w:val="24"/>
        </w:rPr>
        <w:t xml:space="preserve">26). </w:t>
      </w:r>
      <w:r w:rsidRPr="004D6F38">
        <w:rPr>
          <w:rFonts w:ascii="TimesNewRoman" w:hAnsi="TimesNewRoman" w:cs="TimesNewRoman"/>
          <w:sz w:val="24"/>
          <w:lang w:val="en-US"/>
        </w:rPr>
        <w:t>Projections for Temperature, Precipitation, Wind, and Snow in the Baltic Sea Region until 2100.</w:t>
      </w:r>
      <w:r w:rsidR="00E901E3">
        <w:rPr>
          <w:rFonts w:ascii="TimesNewRoman" w:hAnsi="TimesNewRoman" w:cs="TimesNewRoman"/>
          <w:sz w:val="24"/>
          <w:lang w:val="en-US"/>
        </w:rPr>
        <w:t xml:space="preserve"> </w:t>
      </w:r>
      <w:r w:rsidRPr="004D6F38">
        <w:rPr>
          <w:rFonts w:ascii="TimesNewRoman" w:hAnsi="TimesNewRoman" w:cs="TimesNewRoman"/>
          <w:i/>
          <w:iCs/>
          <w:sz w:val="24"/>
          <w:lang w:val="en-US"/>
        </w:rPr>
        <w:t>Oxford Research Encyclopedia of Climate Science.</w:t>
      </w:r>
      <w:r w:rsidRPr="004D6F38">
        <w:rPr>
          <w:rFonts w:ascii="TimesNewRoman" w:hAnsi="TimesNewRoman" w:cs="TimesNewRoman"/>
          <w:sz w:val="24"/>
          <w:lang w:val="en-US"/>
        </w:rPr>
        <w:t xml:space="preserve"> </w:t>
      </w:r>
      <w:hyperlink r:id="rId94" w:history="1">
        <w:r w:rsidRPr="004D6F38">
          <w:rPr>
            <w:rStyle w:val="Hyperlink"/>
            <w:lang w:val="en-US"/>
          </w:rPr>
          <w:t>https://oxfordre.com/climatescience/view/10.1093/acrefore/9780190228620.001.0001/acrefore-9780190228620-e-695</w:t>
        </w:r>
      </w:hyperlink>
      <w:r w:rsidRPr="004D6F38">
        <w:rPr>
          <w:rFonts w:ascii="TimesNewRoman" w:hAnsi="TimesNewRoman" w:cs="TimesNewRoman"/>
          <w:sz w:val="24"/>
          <w:lang w:val="en-US"/>
        </w:rPr>
        <w:t>.</w:t>
      </w:r>
      <w:r w:rsidR="00E901E3" w:rsidRPr="004D6F38">
        <w:rPr>
          <w:rFonts w:ascii="Arial" w:eastAsia="Times New Roman" w:hAnsi="Arial" w:cs="Arial"/>
          <w:color w:val="233E7F"/>
          <w:sz w:val="18"/>
          <w:szCs w:val="18"/>
          <w:lang w:val="en-US" w:eastAsia="da-DK"/>
        </w:rPr>
        <w:t xml:space="preserve"> </w:t>
      </w:r>
      <w:r w:rsidR="00E901E3" w:rsidRPr="004D6F38">
        <w:rPr>
          <w:rFonts w:ascii="TimesNewRoman" w:hAnsi="TimesNewRoman" w:cs="TimesNewRoman"/>
          <w:sz w:val="24"/>
          <w:lang w:val="en-US"/>
        </w:rPr>
        <w:t>DOI:</w:t>
      </w:r>
      <w:r w:rsidR="00E901E3">
        <w:rPr>
          <w:rFonts w:ascii="TimesNewRoman" w:hAnsi="TimesNewRoman" w:cs="TimesNewRoman"/>
          <w:sz w:val="24"/>
          <w:lang w:val="en-US"/>
        </w:rPr>
        <w:t xml:space="preserve"> </w:t>
      </w:r>
      <w:r w:rsidR="00E901E3" w:rsidRPr="004D6F38">
        <w:rPr>
          <w:rFonts w:ascii="TimesNewRoman" w:hAnsi="TimesNewRoman" w:cs="TimesNewRoman"/>
          <w:sz w:val="24"/>
          <w:lang w:val="en-US"/>
        </w:rPr>
        <w:t>10.1093/</w:t>
      </w:r>
      <w:proofErr w:type="spellStart"/>
      <w:r w:rsidR="00E901E3" w:rsidRPr="004D6F38">
        <w:rPr>
          <w:rFonts w:ascii="TimesNewRoman" w:hAnsi="TimesNewRoman" w:cs="TimesNewRoman"/>
          <w:sz w:val="24"/>
          <w:lang w:val="en-US"/>
        </w:rPr>
        <w:t>acrefore</w:t>
      </w:r>
      <w:proofErr w:type="spellEnd"/>
      <w:r w:rsidR="00E901E3" w:rsidRPr="004D6F38">
        <w:rPr>
          <w:rFonts w:ascii="TimesNewRoman" w:hAnsi="TimesNewRoman" w:cs="TimesNewRoman"/>
          <w:sz w:val="24"/>
          <w:lang w:val="en-US"/>
        </w:rPr>
        <w:t>/9780190228620.013.695</w:t>
      </w:r>
    </w:p>
    <w:p w14:paraId="303A1AE5"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Christensen JH, Christensen OB (2003) </w:t>
      </w:r>
      <w:proofErr w:type="gramStart"/>
      <w:r w:rsidRPr="00C74CF4">
        <w:rPr>
          <w:rFonts w:ascii="TimesNewRoman" w:hAnsi="TimesNewRoman" w:cs="TimesNewRoman"/>
          <w:sz w:val="24"/>
          <w:lang w:val="en-GB"/>
        </w:rPr>
        <w:t>Severe</w:t>
      </w:r>
      <w:proofErr w:type="gramEnd"/>
      <w:r w:rsidRPr="00C74CF4">
        <w:rPr>
          <w:rFonts w:ascii="TimesNewRoman" w:hAnsi="TimesNewRoman" w:cs="TimesNewRoman"/>
          <w:sz w:val="24"/>
          <w:lang w:val="en-GB"/>
        </w:rPr>
        <w:t xml:space="preserve"> summertime flooding in Europe. Nature 421:805-806</w:t>
      </w:r>
    </w:p>
    <w:p w14:paraId="402685BA"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Christensen JH, Christensen OB (2007) A summary of the PRUDENCE model projections of changes in</w:t>
      </w:r>
      <w:r w:rsidR="00C16FE0" w:rsidRPr="00C74CF4">
        <w:rPr>
          <w:rFonts w:ascii="TimesNewRoman" w:hAnsi="TimesNewRoman" w:cs="TimesNewRoman"/>
          <w:sz w:val="24"/>
          <w:lang w:val="en-GB"/>
        </w:rPr>
        <w:t xml:space="preserve"> </w:t>
      </w:r>
      <w:r w:rsidRPr="00C74CF4">
        <w:rPr>
          <w:rFonts w:ascii="TimesNewRoman" w:hAnsi="TimesNewRoman" w:cs="TimesNewRoman"/>
          <w:sz w:val="24"/>
          <w:lang w:val="en-GB"/>
        </w:rPr>
        <w:t>European climate by the end of the century. Climatic Change 81:7-30</w:t>
      </w:r>
    </w:p>
    <w:p w14:paraId="20E515CD"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Christensen JH, </w:t>
      </w:r>
      <w:proofErr w:type="spellStart"/>
      <w:r w:rsidRPr="00C74CF4">
        <w:rPr>
          <w:rFonts w:ascii="TimesNewRoman" w:hAnsi="TimesNewRoman" w:cs="TimesNewRoman"/>
          <w:sz w:val="24"/>
          <w:lang w:val="en-GB"/>
        </w:rPr>
        <w:t>Hewitson</w:t>
      </w:r>
      <w:proofErr w:type="spellEnd"/>
      <w:r w:rsidRPr="00C74CF4">
        <w:rPr>
          <w:rFonts w:ascii="TimesNewRoman" w:hAnsi="TimesNewRoman" w:cs="TimesNewRoman"/>
          <w:sz w:val="24"/>
          <w:lang w:val="en-GB"/>
        </w:rPr>
        <w:t xml:space="preserve"> B, </w:t>
      </w:r>
      <w:proofErr w:type="spellStart"/>
      <w:r w:rsidRPr="00C74CF4">
        <w:rPr>
          <w:rFonts w:ascii="TimesNewRoman" w:hAnsi="TimesNewRoman" w:cs="TimesNewRoman"/>
          <w:sz w:val="24"/>
          <w:lang w:val="en-GB"/>
        </w:rPr>
        <w:t>Busuioc</w:t>
      </w:r>
      <w:proofErr w:type="spellEnd"/>
      <w:r w:rsidRPr="00C74CF4">
        <w:rPr>
          <w:rFonts w:ascii="TimesNewRoman" w:hAnsi="TimesNewRoman" w:cs="TimesNewRoman"/>
          <w:sz w:val="24"/>
          <w:lang w:val="en-GB"/>
        </w:rPr>
        <w:t xml:space="preserve"> A, Chen A, Gao X, Held I, Jones R, </w:t>
      </w:r>
      <w:proofErr w:type="spellStart"/>
      <w:r w:rsidRPr="00C74CF4">
        <w:rPr>
          <w:rFonts w:ascii="TimesNewRoman" w:hAnsi="TimesNewRoman" w:cs="TimesNewRoman"/>
          <w:sz w:val="24"/>
          <w:lang w:val="en-GB"/>
        </w:rPr>
        <w:t>Kolli</w:t>
      </w:r>
      <w:proofErr w:type="spellEnd"/>
      <w:r w:rsidRPr="00C74CF4">
        <w:rPr>
          <w:rFonts w:ascii="TimesNewRoman" w:hAnsi="TimesNewRoman" w:cs="TimesNewRoman"/>
          <w:sz w:val="24"/>
          <w:lang w:val="en-GB"/>
        </w:rPr>
        <w:t xml:space="preserve"> RK, Kwon WT, </w:t>
      </w:r>
      <w:proofErr w:type="spellStart"/>
      <w:r w:rsidRPr="00C74CF4">
        <w:rPr>
          <w:rFonts w:ascii="TimesNewRoman" w:hAnsi="TimesNewRoman" w:cs="TimesNewRoman"/>
          <w:sz w:val="24"/>
          <w:lang w:val="en-GB"/>
        </w:rPr>
        <w:t>Laprise</w:t>
      </w:r>
      <w:proofErr w:type="spellEnd"/>
      <w:r w:rsidRPr="00C74CF4">
        <w:rPr>
          <w:rFonts w:ascii="TimesNewRoman" w:hAnsi="TimesNewRoman" w:cs="TimesNewRoman"/>
          <w:sz w:val="24"/>
          <w:lang w:val="en-GB"/>
        </w:rPr>
        <w:t xml:space="preserve"> R,</w:t>
      </w:r>
      <w:r w:rsidR="00C16FE0"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Magaña</w:t>
      </w:r>
      <w:proofErr w:type="spellEnd"/>
      <w:r w:rsidRPr="00C74CF4">
        <w:rPr>
          <w:rFonts w:ascii="TimesNewRoman" w:hAnsi="TimesNewRoman" w:cs="TimesNewRoman"/>
          <w:sz w:val="24"/>
          <w:lang w:val="en-GB"/>
        </w:rPr>
        <w:t xml:space="preserve"> Rueda V, Mearns L, Menéndez CG, </w:t>
      </w:r>
      <w:proofErr w:type="spellStart"/>
      <w:r w:rsidRPr="00C74CF4">
        <w:rPr>
          <w:rFonts w:ascii="TimesNewRoman" w:hAnsi="TimesNewRoman" w:cs="TimesNewRoman"/>
          <w:sz w:val="24"/>
          <w:lang w:val="en-GB"/>
        </w:rPr>
        <w:t>Räisänen</w:t>
      </w:r>
      <w:proofErr w:type="spellEnd"/>
      <w:r w:rsidRPr="00C74CF4">
        <w:rPr>
          <w:rFonts w:ascii="TimesNewRoman" w:hAnsi="TimesNewRoman" w:cs="TimesNewRoman"/>
          <w:sz w:val="24"/>
          <w:lang w:val="en-GB"/>
        </w:rPr>
        <w:t xml:space="preserve"> J, </w:t>
      </w:r>
      <w:proofErr w:type="spellStart"/>
      <w:r w:rsidRPr="00C74CF4">
        <w:rPr>
          <w:rFonts w:ascii="TimesNewRoman" w:hAnsi="TimesNewRoman" w:cs="TimesNewRoman"/>
          <w:sz w:val="24"/>
          <w:lang w:val="en-GB"/>
        </w:rPr>
        <w:t>Rinke</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Sarr</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A,Whetton</w:t>
      </w:r>
      <w:proofErr w:type="spellEnd"/>
      <w:r w:rsidRPr="00C74CF4">
        <w:rPr>
          <w:rFonts w:ascii="TimesNewRoman" w:hAnsi="TimesNewRoman" w:cs="TimesNewRoman"/>
          <w:sz w:val="24"/>
          <w:lang w:val="en-GB"/>
        </w:rPr>
        <w:t xml:space="preserve"> P (2007) Regional</w:t>
      </w:r>
      <w:r w:rsidR="00C16FE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Climate Projections. In: Solomon S, Qin D, Manning M, Chen Z, Marquis M, </w:t>
      </w:r>
      <w:proofErr w:type="spellStart"/>
      <w:r w:rsidRPr="00C74CF4">
        <w:rPr>
          <w:rFonts w:ascii="TimesNewRoman" w:hAnsi="TimesNewRoman" w:cs="TimesNewRoman"/>
          <w:sz w:val="24"/>
          <w:lang w:val="en-GB"/>
        </w:rPr>
        <w:t>Averyt</w:t>
      </w:r>
      <w:proofErr w:type="spellEnd"/>
      <w:r w:rsidRPr="00C74CF4">
        <w:rPr>
          <w:rFonts w:ascii="TimesNewRoman" w:hAnsi="TimesNewRoman" w:cs="TimesNewRoman"/>
          <w:sz w:val="24"/>
          <w:lang w:val="en-GB"/>
        </w:rPr>
        <w:t xml:space="preserve"> KB, </w:t>
      </w:r>
      <w:proofErr w:type="spellStart"/>
      <w:r w:rsidRPr="00C74CF4">
        <w:rPr>
          <w:rFonts w:ascii="TimesNewRoman" w:hAnsi="TimesNewRoman" w:cs="TimesNewRoman"/>
          <w:sz w:val="24"/>
          <w:lang w:val="en-GB"/>
        </w:rPr>
        <w:t>Tignor</w:t>
      </w:r>
      <w:proofErr w:type="spellEnd"/>
      <w:r w:rsidRPr="00C74CF4">
        <w:rPr>
          <w:rFonts w:ascii="TimesNewRoman" w:hAnsi="TimesNewRoman" w:cs="TimesNewRoman"/>
          <w:sz w:val="24"/>
          <w:lang w:val="en-GB"/>
        </w:rPr>
        <w:t xml:space="preserve"> M, Miller</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HL (</w:t>
      </w:r>
      <w:proofErr w:type="spellStart"/>
      <w:r w:rsidRPr="00C74CF4">
        <w:rPr>
          <w:rFonts w:ascii="TimesNewRoman" w:hAnsi="TimesNewRoman" w:cs="TimesNewRoman"/>
          <w:sz w:val="24"/>
          <w:lang w:val="en-GB"/>
        </w:rPr>
        <w:t>eds</w:t>
      </w:r>
      <w:proofErr w:type="spellEnd"/>
      <w:r w:rsidRPr="00C74CF4">
        <w:rPr>
          <w:rFonts w:ascii="TimesNewRoman" w:hAnsi="TimesNewRoman" w:cs="TimesNewRoman"/>
          <w:sz w:val="24"/>
          <w:lang w:val="en-GB"/>
        </w:rPr>
        <w:t>), Climate Change 2007: The Physical Science Basis. Contribution of Working Group I to the Fourth</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Assessment Report of the Intergovernmental Panel on Climate Change. Cambridge University Press,</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Cambridge, UK</w:t>
      </w:r>
    </w:p>
    <w:p w14:paraId="0F821C2A"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Christensen JH, Kjellström E, </w:t>
      </w:r>
      <w:proofErr w:type="spellStart"/>
      <w:r w:rsidRPr="00C74CF4">
        <w:rPr>
          <w:rFonts w:ascii="TimesNewRoman" w:hAnsi="TimesNewRoman" w:cs="TimesNewRoman"/>
          <w:sz w:val="24"/>
          <w:lang w:val="en-GB"/>
        </w:rPr>
        <w:t>Giorgi</w:t>
      </w:r>
      <w:proofErr w:type="spellEnd"/>
      <w:r w:rsidRPr="00C74CF4">
        <w:rPr>
          <w:rFonts w:ascii="TimesNewRoman" w:hAnsi="TimesNewRoman" w:cs="TimesNewRoman"/>
          <w:sz w:val="24"/>
          <w:lang w:val="en-GB"/>
        </w:rPr>
        <w:t xml:space="preserve"> F, </w:t>
      </w:r>
      <w:proofErr w:type="spellStart"/>
      <w:r w:rsidRPr="00C74CF4">
        <w:rPr>
          <w:rFonts w:ascii="TimesNewRoman" w:hAnsi="TimesNewRoman" w:cs="TimesNewRoman"/>
          <w:sz w:val="24"/>
          <w:lang w:val="en-GB"/>
        </w:rPr>
        <w:t>Lenderink</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Rummukainen</w:t>
      </w:r>
      <w:proofErr w:type="spellEnd"/>
      <w:r w:rsidRPr="00C74CF4">
        <w:rPr>
          <w:rFonts w:ascii="TimesNewRoman" w:hAnsi="TimesNewRoman" w:cs="TimesNewRoman"/>
          <w:sz w:val="24"/>
          <w:lang w:val="en-GB"/>
        </w:rPr>
        <w:t xml:space="preserve"> M (2010) Weight assignment in</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regional climate models. Clim Res 44:179-194</w:t>
      </w:r>
    </w:p>
    <w:p w14:paraId="0D7F1DB3"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Déqué</w:t>
      </w:r>
      <w:proofErr w:type="spellEnd"/>
      <w:r w:rsidRPr="00C74CF4">
        <w:rPr>
          <w:rFonts w:ascii="TimesNewRoman" w:hAnsi="TimesNewRoman" w:cs="TimesNewRoman"/>
          <w:sz w:val="24"/>
          <w:lang w:val="en-GB"/>
        </w:rPr>
        <w:t xml:space="preserve"> M, Somot S, Sanchez-Gomez E, </w:t>
      </w:r>
      <w:proofErr w:type="spellStart"/>
      <w:r w:rsidRPr="00C74CF4">
        <w:rPr>
          <w:rFonts w:ascii="TimesNewRoman" w:hAnsi="TimesNewRoman" w:cs="TimesNewRoman"/>
          <w:sz w:val="24"/>
          <w:lang w:val="en-GB"/>
        </w:rPr>
        <w:t>Goodess</w:t>
      </w:r>
      <w:proofErr w:type="spellEnd"/>
      <w:r w:rsidRPr="00C74CF4">
        <w:rPr>
          <w:rFonts w:ascii="TimesNewRoman" w:hAnsi="TimesNewRoman" w:cs="TimesNewRoman"/>
          <w:sz w:val="24"/>
          <w:lang w:val="en-GB"/>
        </w:rPr>
        <w:t xml:space="preserve"> CM, Jacob D, </w:t>
      </w:r>
      <w:proofErr w:type="spellStart"/>
      <w:r w:rsidRPr="00C74CF4">
        <w:rPr>
          <w:rFonts w:ascii="TimesNewRoman" w:hAnsi="TimesNewRoman" w:cs="TimesNewRoman"/>
          <w:sz w:val="24"/>
          <w:lang w:val="en-GB"/>
        </w:rPr>
        <w:t>Lendering</w:t>
      </w:r>
      <w:proofErr w:type="spellEnd"/>
      <w:r w:rsidRPr="00C74CF4">
        <w:rPr>
          <w:rFonts w:ascii="TimesNewRoman" w:hAnsi="TimesNewRoman" w:cs="TimesNewRoman"/>
          <w:sz w:val="24"/>
          <w:lang w:val="en-GB"/>
        </w:rPr>
        <w:t xml:space="preserve"> G, Christensen OB (2012) The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spread amongst ENSEMBLES regional scenarios: regional climate models, driving general circulation</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models and </w:t>
      </w:r>
      <w:proofErr w:type="spellStart"/>
      <w:r w:rsidRPr="00C74CF4">
        <w:rPr>
          <w:rFonts w:ascii="TimesNewRoman" w:hAnsi="TimesNewRoman" w:cs="TimesNewRoman"/>
          <w:sz w:val="24"/>
          <w:lang w:val="en-GB"/>
        </w:rPr>
        <w:t>interannual</w:t>
      </w:r>
      <w:proofErr w:type="spellEnd"/>
      <w:r w:rsidRPr="00C74CF4">
        <w:rPr>
          <w:rFonts w:ascii="TimesNewRoman" w:hAnsi="TimesNewRoman" w:cs="TimesNewRoman"/>
          <w:sz w:val="24"/>
          <w:lang w:val="en-GB"/>
        </w:rPr>
        <w:t xml:space="preserve"> variability. Clim </w:t>
      </w:r>
      <w:proofErr w:type="spellStart"/>
      <w:r w:rsidRPr="00C74CF4">
        <w:rPr>
          <w:rFonts w:ascii="TimesNewRoman" w:hAnsi="TimesNewRoman" w:cs="TimesNewRoman"/>
          <w:sz w:val="24"/>
          <w:lang w:val="en-GB"/>
        </w:rPr>
        <w:t>Dynam</w:t>
      </w:r>
      <w:proofErr w:type="spellEnd"/>
      <w:r w:rsidRPr="00C74CF4">
        <w:rPr>
          <w:rFonts w:ascii="TimesNewRoman" w:hAnsi="TimesNewRoman" w:cs="TimesNewRoman"/>
          <w:sz w:val="24"/>
          <w:lang w:val="en-GB"/>
        </w:rPr>
        <w:t xml:space="preserve"> 38:951-964</w:t>
      </w:r>
    </w:p>
    <w:p w14:paraId="60A31678" w14:textId="4118D2D5" w:rsidR="009D02DF" w:rsidRDefault="009D02DF" w:rsidP="009D02DF">
      <w:pPr>
        <w:spacing w:before="240" w:after="0" w:line="240" w:lineRule="auto"/>
        <w:rPr>
          <w:rFonts w:ascii="TimesNewRoman" w:hAnsi="TimesNewRoman" w:cs="TimesNewRoman"/>
          <w:sz w:val="24"/>
          <w:lang w:val="en-GB"/>
        </w:rPr>
      </w:pPr>
      <w:proofErr w:type="spellStart"/>
      <w:r>
        <w:rPr>
          <w:rFonts w:ascii="TimesNewRoman" w:hAnsi="TimesNewRoman" w:cs="TimesNewRoman"/>
          <w:color w:val="000000"/>
          <w:sz w:val="24"/>
          <w:lang w:val="en-GB"/>
        </w:rPr>
        <w:t>Dieterich</w:t>
      </w:r>
      <w:proofErr w:type="spellEnd"/>
      <w:r>
        <w:rPr>
          <w:rFonts w:ascii="TimesNewRoman" w:hAnsi="TimesNewRoman" w:cs="TimesNewRoman"/>
          <w:color w:val="000000"/>
          <w:sz w:val="24"/>
          <w:lang w:val="en-GB"/>
        </w:rPr>
        <w:t xml:space="preserve">, C., Wang, S., </w:t>
      </w:r>
      <w:proofErr w:type="spellStart"/>
      <w:r>
        <w:rPr>
          <w:rFonts w:ascii="TimesNewRoman" w:hAnsi="TimesNewRoman" w:cs="TimesNewRoman"/>
          <w:color w:val="000000"/>
          <w:sz w:val="24"/>
          <w:lang w:val="en-GB"/>
        </w:rPr>
        <w:t>Schimanke</w:t>
      </w:r>
      <w:proofErr w:type="spellEnd"/>
      <w:r>
        <w:rPr>
          <w:rFonts w:ascii="TimesNewRoman" w:hAnsi="TimesNewRoman" w:cs="TimesNewRoman"/>
          <w:color w:val="000000"/>
          <w:sz w:val="24"/>
          <w:lang w:val="en-GB"/>
        </w:rPr>
        <w:t xml:space="preserve">, S., </w:t>
      </w:r>
      <w:proofErr w:type="spellStart"/>
      <w:r>
        <w:rPr>
          <w:rFonts w:ascii="TimesNewRoman" w:hAnsi="TimesNewRoman" w:cs="TimesNewRoman"/>
          <w:color w:val="000000"/>
          <w:sz w:val="24"/>
          <w:lang w:val="en-GB"/>
        </w:rPr>
        <w:t>Gröger</w:t>
      </w:r>
      <w:proofErr w:type="spellEnd"/>
      <w:r>
        <w:rPr>
          <w:rFonts w:ascii="TimesNewRoman" w:hAnsi="TimesNewRoman" w:cs="TimesNewRoman"/>
          <w:color w:val="000000"/>
          <w:sz w:val="24"/>
          <w:lang w:val="en-GB"/>
        </w:rPr>
        <w:t xml:space="preserve">, M., Klein, B., </w:t>
      </w:r>
      <w:proofErr w:type="spellStart"/>
      <w:r>
        <w:rPr>
          <w:rFonts w:ascii="TimesNewRoman" w:hAnsi="TimesNewRoman" w:cs="TimesNewRoman"/>
          <w:color w:val="000000"/>
          <w:sz w:val="24"/>
          <w:lang w:val="en-GB"/>
        </w:rPr>
        <w:t>Hordoir</w:t>
      </w:r>
      <w:proofErr w:type="spellEnd"/>
      <w:r>
        <w:rPr>
          <w:rFonts w:ascii="TimesNewRoman" w:hAnsi="TimesNewRoman" w:cs="TimesNewRoman"/>
          <w:color w:val="000000"/>
          <w:sz w:val="24"/>
          <w:lang w:val="en-GB"/>
        </w:rPr>
        <w:t xml:space="preserve">, R., Samuelsson, P., Liu, Y., </w:t>
      </w:r>
      <w:proofErr w:type="spellStart"/>
      <w:r>
        <w:rPr>
          <w:rFonts w:ascii="TimesNewRoman" w:hAnsi="TimesNewRoman" w:cs="TimesNewRoman"/>
          <w:color w:val="000000"/>
          <w:sz w:val="24"/>
          <w:lang w:val="en-GB"/>
        </w:rPr>
        <w:t>Axell</w:t>
      </w:r>
      <w:proofErr w:type="spellEnd"/>
      <w:r>
        <w:rPr>
          <w:rFonts w:ascii="TimesNewRoman" w:hAnsi="TimesNewRoman" w:cs="TimesNewRoman"/>
          <w:color w:val="000000"/>
          <w:sz w:val="24"/>
          <w:lang w:val="en-GB"/>
        </w:rPr>
        <w:t xml:space="preserve">, L., </w:t>
      </w:r>
      <w:proofErr w:type="spellStart"/>
      <w:r>
        <w:rPr>
          <w:rFonts w:ascii="TimesNewRoman" w:hAnsi="TimesNewRoman" w:cs="TimesNewRoman"/>
          <w:color w:val="000000"/>
          <w:sz w:val="24"/>
          <w:lang w:val="en-GB"/>
        </w:rPr>
        <w:t>Höglund</w:t>
      </w:r>
      <w:proofErr w:type="spellEnd"/>
      <w:r>
        <w:rPr>
          <w:rFonts w:ascii="TimesNewRoman" w:hAnsi="TimesNewRoman" w:cs="TimesNewRoman"/>
          <w:color w:val="000000"/>
          <w:sz w:val="24"/>
          <w:lang w:val="en-GB"/>
        </w:rPr>
        <w:t xml:space="preserve">, A., Meier, H.E.M. (2019): Surface heat budget over the North Sea in climate change simulations. Atmosphere, 10, 272. </w:t>
      </w:r>
      <w:proofErr w:type="gramStart"/>
      <w:r>
        <w:rPr>
          <w:rFonts w:ascii="TimesNewRoman" w:hAnsi="TimesNewRoman" w:cs="TimesNewRoman"/>
          <w:color w:val="000000"/>
          <w:sz w:val="24"/>
          <w:lang w:val="en-GB"/>
        </w:rPr>
        <w:t>doi:</w:t>
      </w:r>
      <w:proofErr w:type="gramEnd"/>
      <w:r>
        <w:rPr>
          <w:rFonts w:ascii="TimesNewRoman" w:hAnsi="TimesNewRoman" w:cs="TimesNewRoman"/>
          <w:color w:val="000000"/>
          <w:sz w:val="24"/>
          <w:lang w:val="en-GB"/>
        </w:rPr>
        <w:t>10.3390/atmos10050272</w:t>
      </w:r>
      <w:r>
        <w:rPr>
          <w:rFonts w:ascii="TimesNewRoman" w:hAnsi="TimesNewRoman" w:cs="TimesNewRoman"/>
          <w:sz w:val="24"/>
          <w:lang w:val="en-GB"/>
        </w:rPr>
        <w:t xml:space="preserve"> </w:t>
      </w:r>
    </w:p>
    <w:p w14:paraId="6BA1ED81"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Donat</w:t>
      </w:r>
      <w:proofErr w:type="spellEnd"/>
      <w:r w:rsidRPr="00C74CF4">
        <w:rPr>
          <w:rFonts w:ascii="TimesNewRoman" w:hAnsi="TimesNewRoman" w:cs="TimesNewRoman"/>
          <w:sz w:val="24"/>
          <w:lang w:val="en-GB"/>
        </w:rPr>
        <w:t xml:space="preserve"> MG, </w:t>
      </w:r>
      <w:proofErr w:type="spellStart"/>
      <w:r w:rsidRPr="00C74CF4">
        <w:rPr>
          <w:rFonts w:ascii="TimesNewRoman" w:hAnsi="TimesNewRoman" w:cs="TimesNewRoman"/>
          <w:sz w:val="24"/>
          <w:lang w:val="en-GB"/>
        </w:rPr>
        <w:t>Leckebusch</w:t>
      </w:r>
      <w:proofErr w:type="spellEnd"/>
      <w:r w:rsidRPr="00C74CF4">
        <w:rPr>
          <w:rFonts w:ascii="TimesNewRoman" w:hAnsi="TimesNewRoman" w:cs="TimesNewRoman"/>
          <w:sz w:val="24"/>
          <w:lang w:val="en-GB"/>
        </w:rPr>
        <w:t xml:space="preserve"> GC, Wild S, </w:t>
      </w:r>
      <w:proofErr w:type="spellStart"/>
      <w:r w:rsidRPr="00C74CF4">
        <w:rPr>
          <w:rFonts w:ascii="TimesNewRoman" w:hAnsi="TimesNewRoman" w:cs="TimesNewRoman"/>
          <w:sz w:val="24"/>
          <w:lang w:val="en-GB"/>
        </w:rPr>
        <w:t>Ulbrich</w:t>
      </w:r>
      <w:proofErr w:type="spellEnd"/>
      <w:r w:rsidRPr="00C74CF4">
        <w:rPr>
          <w:rFonts w:ascii="TimesNewRoman" w:hAnsi="TimesNewRoman" w:cs="TimesNewRoman"/>
          <w:sz w:val="24"/>
          <w:lang w:val="en-GB"/>
        </w:rPr>
        <w:t xml:space="preserve"> U (2011) Future changes in European winter storm losses and</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extreme wind speeds inferred from GCM and RCM multi-model simulations. Nat Hazards Earth </w:t>
      </w:r>
      <w:proofErr w:type="spellStart"/>
      <w:r w:rsidRPr="00C74CF4">
        <w:rPr>
          <w:rFonts w:ascii="TimesNewRoman" w:hAnsi="TimesNewRoman" w:cs="TimesNewRoman"/>
          <w:sz w:val="24"/>
          <w:lang w:val="en-GB"/>
        </w:rPr>
        <w:t>Syst</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Sci</w:t>
      </w:r>
      <w:proofErr w:type="spellEnd"/>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11:1351-1370</w:t>
      </w:r>
    </w:p>
    <w:p w14:paraId="3E216DFE" w14:textId="77777777" w:rsidR="00C75167" w:rsidRDefault="00C75167" w:rsidP="00F94FB7">
      <w:pPr>
        <w:autoSpaceDE w:val="0"/>
        <w:autoSpaceDN w:val="0"/>
        <w:adjustRightInd w:val="0"/>
        <w:spacing w:before="240" w:after="0" w:line="240" w:lineRule="auto"/>
        <w:rPr>
          <w:rFonts w:ascii="TimesNewRoman" w:hAnsi="TimesNewRoman" w:cs="TimesNewRoman"/>
          <w:sz w:val="24"/>
          <w:lang w:val="en-GB"/>
        </w:rPr>
      </w:pPr>
      <w:proofErr w:type="spellStart"/>
      <w:r>
        <w:rPr>
          <w:rFonts w:ascii="TimesNewRoman" w:hAnsi="TimesNewRoman" w:cs="TimesNewRoman"/>
          <w:sz w:val="24"/>
          <w:lang w:val="en-GB"/>
        </w:rPr>
        <w:lastRenderedPageBreak/>
        <w:t>Dosio</w:t>
      </w:r>
      <w:proofErr w:type="spellEnd"/>
      <w:r>
        <w:rPr>
          <w:rFonts w:ascii="TimesNewRoman" w:hAnsi="TimesNewRoman" w:cs="TimesNewRoman"/>
          <w:sz w:val="24"/>
          <w:lang w:val="en-GB"/>
        </w:rPr>
        <w:t xml:space="preserve"> A (2016)</w:t>
      </w:r>
      <w:r w:rsidRPr="00C75167">
        <w:rPr>
          <w:rFonts w:ascii="TimesNewRoman" w:hAnsi="TimesNewRoman" w:cs="TimesNewRoman"/>
          <w:sz w:val="24"/>
          <w:lang w:val="en-GB"/>
        </w:rPr>
        <w:t xml:space="preserve"> Projections of climate change indices of temperature and precipitation from an ensemble of bi</w:t>
      </w:r>
      <w:r w:rsidR="00AE670F">
        <w:rPr>
          <w:rFonts w:ascii="TimesNewRoman" w:hAnsi="TimesNewRoman" w:cs="TimesNewRoman"/>
          <w:sz w:val="24"/>
          <w:lang w:val="en-GB"/>
        </w:rPr>
        <w:t>as-adjusted high-resolution Euro</w:t>
      </w:r>
      <w:r w:rsidRPr="00C75167">
        <w:rPr>
          <w:rFonts w:ascii="TimesNewRoman" w:hAnsi="TimesNewRoman" w:cs="TimesNewRoman"/>
          <w:sz w:val="24"/>
          <w:lang w:val="en-GB"/>
        </w:rPr>
        <w:t xml:space="preserve">-CORDEX regional climate models, J. </w:t>
      </w:r>
      <w:proofErr w:type="spellStart"/>
      <w:r w:rsidRPr="00C75167">
        <w:rPr>
          <w:rFonts w:ascii="TimesNewRoman" w:hAnsi="TimesNewRoman" w:cs="TimesNewRoman"/>
          <w:sz w:val="24"/>
          <w:lang w:val="en-GB"/>
        </w:rPr>
        <w:t>Geophys</w:t>
      </w:r>
      <w:proofErr w:type="spellEnd"/>
      <w:r w:rsidRPr="00C75167">
        <w:rPr>
          <w:rFonts w:ascii="TimesNewRoman" w:hAnsi="TimesNewRoman" w:cs="TimesNewRoman"/>
          <w:sz w:val="24"/>
          <w:lang w:val="en-GB"/>
        </w:rPr>
        <w:t>. Res. Atmos., 121, 5488–5511, doi</w:t>
      </w:r>
      <w:proofErr w:type="gramStart"/>
      <w:r w:rsidRPr="00C75167">
        <w:rPr>
          <w:rFonts w:ascii="TimesNewRoman" w:hAnsi="TimesNewRoman" w:cs="TimesNewRoman"/>
          <w:sz w:val="24"/>
          <w:lang w:val="en-GB"/>
        </w:rPr>
        <w:t>:10.1002</w:t>
      </w:r>
      <w:proofErr w:type="gramEnd"/>
      <w:r w:rsidRPr="00C75167">
        <w:rPr>
          <w:rFonts w:ascii="TimesNewRoman" w:hAnsi="TimesNewRoman" w:cs="TimesNewRoman"/>
          <w:sz w:val="24"/>
          <w:lang w:val="en-GB"/>
        </w:rPr>
        <w:t>/2015JD024411.</w:t>
      </w:r>
    </w:p>
    <w:p w14:paraId="23857421"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Feser</w:t>
      </w:r>
      <w:proofErr w:type="spellEnd"/>
      <w:r w:rsidRPr="00C74CF4">
        <w:rPr>
          <w:rFonts w:ascii="TimesNewRoman" w:hAnsi="TimesNewRoman" w:cs="TimesNewRoman"/>
          <w:sz w:val="24"/>
          <w:lang w:val="en-GB"/>
        </w:rPr>
        <w:t xml:space="preserve"> F, </w:t>
      </w:r>
      <w:proofErr w:type="spellStart"/>
      <w:r w:rsidRPr="00C74CF4">
        <w:rPr>
          <w:rFonts w:ascii="TimesNewRoman" w:hAnsi="TimesNewRoman" w:cs="TimesNewRoman"/>
          <w:sz w:val="24"/>
          <w:lang w:val="en-GB"/>
        </w:rPr>
        <w:t>Weisse</w:t>
      </w:r>
      <w:proofErr w:type="spellEnd"/>
      <w:r w:rsidRPr="00C74CF4">
        <w:rPr>
          <w:rFonts w:ascii="TimesNewRoman" w:hAnsi="TimesNewRoman" w:cs="TimesNewRoman"/>
          <w:sz w:val="24"/>
          <w:lang w:val="en-GB"/>
        </w:rPr>
        <w:t xml:space="preserve"> R, von </w:t>
      </w:r>
      <w:proofErr w:type="spellStart"/>
      <w:r w:rsidRPr="00C74CF4">
        <w:rPr>
          <w:rFonts w:ascii="TimesNewRoman" w:hAnsi="TimesNewRoman" w:cs="TimesNewRoman"/>
          <w:sz w:val="24"/>
          <w:lang w:val="en-GB"/>
        </w:rPr>
        <w:t>Storch</w:t>
      </w:r>
      <w:proofErr w:type="spellEnd"/>
      <w:r w:rsidRPr="00C74CF4">
        <w:rPr>
          <w:rFonts w:ascii="TimesNewRoman" w:hAnsi="TimesNewRoman" w:cs="TimesNewRoman"/>
          <w:sz w:val="24"/>
          <w:lang w:val="en-GB"/>
        </w:rPr>
        <w:t xml:space="preserve"> H (2001) Multi-decadal atmospheric </w:t>
      </w:r>
      <w:proofErr w:type="spellStart"/>
      <w:r w:rsidRPr="00C74CF4">
        <w:rPr>
          <w:rFonts w:ascii="TimesNewRoman" w:hAnsi="TimesNewRoman" w:cs="TimesNewRoman"/>
          <w:sz w:val="24"/>
          <w:lang w:val="en-GB"/>
        </w:rPr>
        <w:t>modeling</w:t>
      </w:r>
      <w:proofErr w:type="spellEnd"/>
      <w:r w:rsidRPr="00C74CF4">
        <w:rPr>
          <w:rFonts w:ascii="TimesNewRoman" w:hAnsi="TimesNewRoman" w:cs="TimesNewRoman"/>
          <w:sz w:val="24"/>
          <w:lang w:val="en-GB"/>
        </w:rPr>
        <w:t xml:space="preserve"> for Europe yields multipurpose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data. EOS Trans 82:305-310</w:t>
      </w:r>
    </w:p>
    <w:p w14:paraId="51C4DB12"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Giorgi F, Jones C, </w:t>
      </w:r>
      <w:proofErr w:type="spellStart"/>
      <w:r w:rsidRPr="00C74CF4">
        <w:rPr>
          <w:rFonts w:ascii="TimesNewRoman" w:hAnsi="TimesNewRoman" w:cs="TimesNewRoman"/>
          <w:sz w:val="24"/>
          <w:lang w:val="en-GB"/>
        </w:rPr>
        <w:t>Asrar</w:t>
      </w:r>
      <w:proofErr w:type="spellEnd"/>
      <w:r w:rsidRPr="00C74CF4">
        <w:rPr>
          <w:rFonts w:ascii="TimesNewRoman" w:hAnsi="TimesNewRoman" w:cs="TimesNewRoman"/>
          <w:sz w:val="24"/>
          <w:lang w:val="en-GB"/>
        </w:rPr>
        <w:t xml:space="preserve"> GR (2006) Addressing climate information needs at the regional level: the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CORDEX framework. WMO Bull 58:175-183</w:t>
      </w:r>
    </w:p>
    <w:p w14:paraId="08152D84"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Gröger</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Dieterich</w:t>
      </w:r>
      <w:proofErr w:type="spellEnd"/>
      <w:r w:rsidRPr="00C74CF4">
        <w:rPr>
          <w:rFonts w:ascii="TimesNewRoman" w:hAnsi="TimesNewRoman" w:cs="TimesNewRoman"/>
          <w:sz w:val="24"/>
          <w:lang w:val="en-GB"/>
        </w:rPr>
        <w:t xml:space="preserve"> C, Meier HEM, </w:t>
      </w:r>
      <w:proofErr w:type="spellStart"/>
      <w:r w:rsidRPr="00C74CF4">
        <w:rPr>
          <w:rFonts w:ascii="TimesNewRoman" w:hAnsi="TimesNewRoman" w:cs="TimesNewRoman"/>
          <w:sz w:val="24"/>
          <w:lang w:val="en-GB"/>
        </w:rPr>
        <w:t>Schimanke</w:t>
      </w:r>
      <w:proofErr w:type="spellEnd"/>
      <w:r w:rsidRPr="00C74CF4">
        <w:rPr>
          <w:rFonts w:ascii="TimesNewRoman" w:hAnsi="TimesNewRoman" w:cs="TimesNewRoman"/>
          <w:sz w:val="24"/>
          <w:lang w:val="en-GB"/>
        </w:rPr>
        <w:t xml:space="preserve"> S (2015) Thermal air-sea coupling in </w:t>
      </w:r>
      <w:proofErr w:type="spellStart"/>
      <w:r w:rsidRPr="00C74CF4">
        <w:rPr>
          <w:rFonts w:ascii="TimesNewRoman" w:hAnsi="TimesNewRoman" w:cs="TimesNewRoman"/>
          <w:sz w:val="24"/>
          <w:lang w:val="en-GB"/>
        </w:rPr>
        <w:t>hindcast</w:t>
      </w:r>
      <w:proofErr w:type="spellEnd"/>
      <w:r w:rsidRPr="00C74CF4">
        <w:rPr>
          <w:rFonts w:ascii="TimesNewRoman" w:hAnsi="TimesNewRoman" w:cs="TimesNewRoman"/>
          <w:sz w:val="24"/>
          <w:lang w:val="en-GB"/>
        </w:rPr>
        <w:t xml:space="preserve"> simulations for the North Sea and Baltic Sea on the NW European shelf. </w:t>
      </w:r>
      <w:proofErr w:type="spellStart"/>
      <w:r w:rsidRPr="00C74CF4">
        <w:rPr>
          <w:rFonts w:ascii="TimesNewRoman" w:hAnsi="TimesNewRoman" w:cs="TimesNewRoman"/>
          <w:sz w:val="24"/>
          <w:lang w:val="en-GB"/>
        </w:rPr>
        <w:t>Tellus</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Dyn</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Meteorol</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Oceanogr</w:t>
      </w:r>
      <w:proofErr w:type="spellEnd"/>
      <w:r w:rsidRPr="00C74CF4">
        <w:rPr>
          <w:rFonts w:ascii="TimesNewRoman" w:hAnsi="TimesNewRoman" w:cs="TimesNewRoman"/>
          <w:sz w:val="24"/>
          <w:lang w:val="en-GB"/>
        </w:rPr>
        <w:t xml:space="preserve"> 67(1):26911. </w:t>
      </w:r>
      <w:proofErr w:type="gramStart"/>
      <w:r w:rsidRPr="00C74CF4">
        <w:rPr>
          <w:rFonts w:ascii="TimesNewRoman" w:hAnsi="TimesNewRoman" w:cs="TimesNewRoman"/>
          <w:sz w:val="24"/>
          <w:lang w:val="en-GB"/>
        </w:rPr>
        <w:t>doi</w:t>
      </w:r>
      <w:proofErr w:type="gramEnd"/>
      <w:r w:rsidRPr="00C74CF4">
        <w:rPr>
          <w:rFonts w:ascii="TimesNewRoman" w:hAnsi="TimesNewRoman" w:cs="TimesNewRoman"/>
          <w:sz w:val="24"/>
          <w:lang w:val="en-GB"/>
        </w:rPr>
        <w:t>: 10.3402/tellusa.v67.26911</w:t>
      </w:r>
    </w:p>
    <w:p w14:paraId="2F7FCA9D" w14:textId="77777777" w:rsidR="009D02DF" w:rsidRPr="009D02DF" w:rsidRDefault="009D02DF" w:rsidP="009D02DF">
      <w:pPr>
        <w:autoSpaceDE w:val="0"/>
        <w:autoSpaceDN w:val="0"/>
        <w:adjustRightInd w:val="0"/>
        <w:spacing w:before="240" w:after="0" w:line="240" w:lineRule="auto"/>
        <w:rPr>
          <w:rFonts w:ascii="TimesNewRoman" w:hAnsi="TimesNewRoman" w:cs="TimesNewRoman"/>
          <w:sz w:val="24"/>
          <w:lang w:val="en-GB"/>
        </w:rPr>
      </w:pPr>
      <w:proofErr w:type="spellStart"/>
      <w:r w:rsidRPr="009D02DF">
        <w:rPr>
          <w:rFonts w:ascii="TimesNewRoman" w:hAnsi="TimesNewRoman" w:cs="TimesNewRoman"/>
          <w:sz w:val="24"/>
          <w:lang w:val="en-GB"/>
        </w:rPr>
        <w:t>Gröger</w:t>
      </w:r>
      <w:proofErr w:type="spellEnd"/>
      <w:r w:rsidRPr="009D02DF">
        <w:rPr>
          <w:rFonts w:ascii="TimesNewRoman" w:hAnsi="TimesNewRoman" w:cs="TimesNewRoman"/>
          <w:sz w:val="24"/>
          <w:lang w:val="en-GB"/>
        </w:rPr>
        <w:t xml:space="preserve">, M., </w:t>
      </w:r>
      <w:proofErr w:type="spellStart"/>
      <w:r w:rsidRPr="009D02DF">
        <w:rPr>
          <w:rFonts w:ascii="TimesNewRoman" w:hAnsi="TimesNewRoman" w:cs="TimesNewRoman"/>
          <w:sz w:val="24"/>
          <w:lang w:val="en-GB"/>
        </w:rPr>
        <w:t>Arneborg</w:t>
      </w:r>
      <w:proofErr w:type="spellEnd"/>
      <w:r w:rsidRPr="009D02DF">
        <w:rPr>
          <w:rFonts w:ascii="TimesNewRoman" w:hAnsi="TimesNewRoman" w:cs="TimesNewRoman"/>
          <w:sz w:val="24"/>
          <w:lang w:val="en-GB"/>
        </w:rPr>
        <w:t xml:space="preserve">, L., </w:t>
      </w:r>
      <w:proofErr w:type="spellStart"/>
      <w:r w:rsidRPr="009D02DF">
        <w:rPr>
          <w:rFonts w:ascii="TimesNewRoman" w:hAnsi="TimesNewRoman" w:cs="TimesNewRoman"/>
          <w:sz w:val="24"/>
          <w:lang w:val="en-GB"/>
        </w:rPr>
        <w:t>Dieterich</w:t>
      </w:r>
      <w:proofErr w:type="spellEnd"/>
      <w:r w:rsidRPr="009D02DF">
        <w:rPr>
          <w:rFonts w:ascii="TimesNewRoman" w:hAnsi="TimesNewRoman" w:cs="TimesNewRoman"/>
          <w:sz w:val="24"/>
          <w:lang w:val="en-GB"/>
        </w:rPr>
        <w:t xml:space="preserve">, C., </w:t>
      </w:r>
      <w:proofErr w:type="spellStart"/>
      <w:r w:rsidRPr="009D02DF">
        <w:rPr>
          <w:rFonts w:ascii="TimesNewRoman" w:hAnsi="TimesNewRoman" w:cs="TimesNewRoman"/>
          <w:sz w:val="24"/>
          <w:lang w:val="en-GB"/>
        </w:rPr>
        <w:t>Höglund</w:t>
      </w:r>
      <w:proofErr w:type="spellEnd"/>
      <w:r w:rsidRPr="009D02DF">
        <w:rPr>
          <w:rFonts w:ascii="TimesNewRoman" w:hAnsi="TimesNewRoman" w:cs="TimesNewRoman"/>
          <w:sz w:val="24"/>
          <w:lang w:val="en-GB"/>
        </w:rPr>
        <w:t xml:space="preserve">, A., and Meier, H.E.M. (2019), </w:t>
      </w:r>
      <w:proofErr w:type="gramStart"/>
      <w:r w:rsidRPr="009D02DF">
        <w:rPr>
          <w:rFonts w:ascii="TimesNewRoman" w:hAnsi="TimesNewRoman" w:cs="TimesNewRoman"/>
          <w:sz w:val="24"/>
          <w:lang w:val="en-GB"/>
        </w:rPr>
        <w:t>Summer</w:t>
      </w:r>
      <w:proofErr w:type="gramEnd"/>
      <w:r w:rsidRPr="009D02DF">
        <w:rPr>
          <w:rFonts w:ascii="TimesNewRoman" w:hAnsi="TimesNewRoman" w:cs="TimesNewRoman"/>
          <w:sz w:val="24"/>
          <w:lang w:val="en-GB"/>
        </w:rPr>
        <w:t xml:space="preserve"> hydrographic changes in the Baltic Sea, Kattegat and Skagerrak projected in an ensemble of climate scenarios downscaled with a coupled regional ocean–sea ice–atmosphere model. </w:t>
      </w:r>
      <w:r w:rsidRPr="009D02DF">
        <w:rPr>
          <w:rFonts w:ascii="TimesNewRoman" w:hAnsi="TimesNewRoman" w:cs="TimesNewRoman"/>
          <w:i/>
          <w:sz w:val="24"/>
          <w:lang w:val="en-GB"/>
        </w:rPr>
        <w:t xml:space="preserve">Clim </w:t>
      </w:r>
      <w:proofErr w:type="spellStart"/>
      <w:r w:rsidRPr="009D02DF">
        <w:rPr>
          <w:rFonts w:ascii="TimesNewRoman" w:hAnsi="TimesNewRoman" w:cs="TimesNewRoman"/>
          <w:i/>
          <w:sz w:val="24"/>
          <w:lang w:val="en-GB"/>
        </w:rPr>
        <w:t>Dyn</w:t>
      </w:r>
      <w:proofErr w:type="spellEnd"/>
      <w:r w:rsidRPr="009D02DF">
        <w:rPr>
          <w:rFonts w:ascii="TimesNewRoman" w:hAnsi="TimesNewRoman" w:cs="TimesNewRoman"/>
          <w:sz w:val="24"/>
          <w:lang w:val="en-GB"/>
        </w:rPr>
        <w:t xml:space="preserve"> </w:t>
      </w:r>
      <w:r w:rsidRPr="009D02DF">
        <w:rPr>
          <w:rFonts w:ascii="TimesNewRoman" w:hAnsi="TimesNewRoman" w:cs="TimesNewRoman"/>
          <w:b/>
          <w:sz w:val="24"/>
          <w:lang w:val="en-GB"/>
        </w:rPr>
        <w:t xml:space="preserve">53, </w:t>
      </w:r>
      <w:r w:rsidRPr="009D02DF">
        <w:rPr>
          <w:rFonts w:ascii="TimesNewRoman" w:hAnsi="TimesNewRoman" w:cs="TimesNewRoman"/>
          <w:sz w:val="24"/>
          <w:lang w:val="en-GB"/>
        </w:rPr>
        <w:t>5945–5966 doi</w:t>
      </w:r>
      <w:proofErr w:type="gramStart"/>
      <w:r w:rsidRPr="009D02DF">
        <w:rPr>
          <w:rFonts w:ascii="TimesNewRoman" w:hAnsi="TimesNewRoman" w:cs="TimesNewRoman"/>
          <w:sz w:val="24"/>
          <w:lang w:val="en-GB"/>
        </w:rPr>
        <w:t>:10.1007</w:t>
      </w:r>
      <w:proofErr w:type="gramEnd"/>
      <w:r w:rsidRPr="009D02DF">
        <w:rPr>
          <w:rFonts w:ascii="TimesNewRoman" w:hAnsi="TimesNewRoman" w:cs="TimesNewRoman"/>
          <w:sz w:val="24"/>
          <w:lang w:val="en-GB"/>
        </w:rPr>
        <w:t>/s00382-019-04908-9</w:t>
      </w:r>
    </w:p>
    <w:p w14:paraId="548CC293" w14:textId="77777777" w:rsidR="009D02DF" w:rsidRPr="009D02DF" w:rsidRDefault="009D02DF" w:rsidP="009D02DF">
      <w:pPr>
        <w:autoSpaceDE w:val="0"/>
        <w:autoSpaceDN w:val="0"/>
        <w:adjustRightInd w:val="0"/>
        <w:spacing w:before="240" w:after="0" w:line="240" w:lineRule="auto"/>
        <w:rPr>
          <w:rFonts w:ascii="TimesNewRoman" w:hAnsi="TimesNewRoman" w:cs="TimesNewRoman"/>
          <w:sz w:val="24"/>
          <w:lang w:val="en-GB"/>
        </w:rPr>
      </w:pPr>
      <w:proofErr w:type="spellStart"/>
      <w:r w:rsidRPr="009D02DF">
        <w:rPr>
          <w:rFonts w:ascii="TimesNewRoman" w:hAnsi="TimesNewRoman" w:cs="TimesNewRoman"/>
          <w:sz w:val="24"/>
          <w:lang w:val="en-GB"/>
        </w:rPr>
        <w:t>Gröger</w:t>
      </w:r>
      <w:proofErr w:type="spellEnd"/>
      <w:r w:rsidRPr="009D02DF">
        <w:rPr>
          <w:rFonts w:ascii="TimesNewRoman" w:hAnsi="TimesNewRoman" w:cs="TimesNewRoman"/>
          <w:sz w:val="24"/>
          <w:lang w:val="en-GB"/>
        </w:rPr>
        <w:t xml:space="preserve">, M., </w:t>
      </w:r>
      <w:proofErr w:type="spellStart"/>
      <w:r w:rsidRPr="009D02DF">
        <w:rPr>
          <w:rFonts w:ascii="TimesNewRoman" w:hAnsi="TimesNewRoman" w:cs="TimesNewRoman"/>
          <w:sz w:val="24"/>
          <w:lang w:val="en-GB"/>
        </w:rPr>
        <w:t>Dieterich</w:t>
      </w:r>
      <w:proofErr w:type="spellEnd"/>
      <w:r w:rsidRPr="009D02DF">
        <w:rPr>
          <w:rFonts w:ascii="TimesNewRoman" w:hAnsi="TimesNewRoman" w:cs="TimesNewRoman"/>
          <w:sz w:val="24"/>
          <w:lang w:val="en-GB"/>
        </w:rPr>
        <w:t>, C. &amp; Meier, H.E.M (2020), Is interactive air sea coupling relevant for simulating the future climate of Europe</w:t>
      </w:r>
      <w:proofErr w:type="gramStart"/>
      <w:r w:rsidRPr="009D02DF">
        <w:rPr>
          <w:rFonts w:ascii="TimesNewRoman" w:hAnsi="TimesNewRoman" w:cs="TimesNewRoman"/>
          <w:sz w:val="24"/>
          <w:lang w:val="en-GB"/>
        </w:rPr>
        <w:t>?.</w:t>
      </w:r>
      <w:proofErr w:type="gramEnd"/>
      <w:r w:rsidRPr="009D02DF">
        <w:rPr>
          <w:rFonts w:ascii="TimesNewRoman" w:hAnsi="TimesNewRoman" w:cs="TimesNewRoman"/>
          <w:sz w:val="24"/>
          <w:lang w:val="en-GB"/>
        </w:rPr>
        <w:t xml:space="preserve"> </w:t>
      </w:r>
      <w:r w:rsidRPr="009D02DF">
        <w:rPr>
          <w:rFonts w:ascii="TimesNewRoman" w:hAnsi="TimesNewRoman" w:cs="TimesNewRoman"/>
          <w:i/>
          <w:sz w:val="24"/>
          <w:lang w:val="en-GB"/>
        </w:rPr>
        <w:t xml:space="preserve">Clim </w:t>
      </w:r>
      <w:proofErr w:type="spellStart"/>
      <w:r w:rsidRPr="009D02DF">
        <w:rPr>
          <w:rFonts w:ascii="TimesNewRoman" w:hAnsi="TimesNewRoman" w:cs="TimesNewRoman"/>
          <w:i/>
          <w:sz w:val="24"/>
          <w:lang w:val="en-GB"/>
        </w:rPr>
        <w:t>Dyn</w:t>
      </w:r>
      <w:proofErr w:type="spellEnd"/>
      <w:r w:rsidRPr="009D02DF">
        <w:rPr>
          <w:rFonts w:ascii="TimesNewRoman" w:hAnsi="TimesNewRoman" w:cs="TimesNewRoman"/>
          <w:sz w:val="24"/>
          <w:lang w:val="en-GB"/>
        </w:rPr>
        <w:t xml:space="preserve">. https://doi.org/10.1007/s00382-020-05489-8 </w:t>
      </w:r>
    </w:p>
    <w:p w14:paraId="37115D91"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Hagemann</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Machenhauer</w:t>
      </w:r>
      <w:proofErr w:type="spellEnd"/>
      <w:r w:rsidRPr="00C74CF4">
        <w:rPr>
          <w:rFonts w:ascii="TimesNewRoman" w:hAnsi="TimesNewRoman" w:cs="TimesNewRoman"/>
          <w:sz w:val="24"/>
          <w:lang w:val="en-GB"/>
        </w:rPr>
        <w:t xml:space="preserve"> B, Jones R, Christensen OB, </w:t>
      </w:r>
      <w:proofErr w:type="spellStart"/>
      <w:r w:rsidRPr="00C74CF4">
        <w:rPr>
          <w:rFonts w:ascii="TimesNewRoman" w:hAnsi="TimesNewRoman" w:cs="TimesNewRoman"/>
          <w:sz w:val="24"/>
          <w:lang w:val="en-GB"/>
        </w:rPr>
        <w:t>Deque</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Vidale</w:t>
      </w:r>
      <w:proofErr w:type="spellEnd"/>
      <w:r w:rsidRPr="00C74CF4">
        <w:rPr>
          <w:rFonts w:ascii="TimesNewRoman" w:hAnsi="TimesNewRoman" w:cs="TimesNewRoman"/>
          <w:sz w:val="24"/>
          <w:lang w:val="en-GB"/>
        </w:rPr>
        <w:t xml:space="preserve"> PL (2004) Evaluation of water</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and energy budgets in regional climate models applied over Europe. Clim </w:t>
      </w:r>
      <w:proofErr w:type="spellStart"/>
      <w:r w:rsidRPr="00C74CF4">
        <w:rPr>
          <w:rFonts w:ascii="TimesNewRoman" w:hAnsi="TimesNewRoman" w:cs="TimesNewRoman"/>
          <w:sz w:val="24"/>
          <w:lang w:val="en-GB"/>
        </w:rPr>
        <w:t>Dynam</w:t>
      </w:r>
      <w:proofErr w:type="spellEnd"/>
      <w:r w:rsidRPr="00C74CF4">
        <w:rPr>
          <w:rFonts w:ascii="TimesNewRoman" w:hAnsi="TimesNewRoman" w:cs="TimesNewRoman"/>
          <w:sz w:val="24"/>
          <w:lang w:val="en-GB"/>
        </w:rPr>
        <w:t xml:space="preserve"> 23:547-567</w:t>
      </w:r>
    </w:p>
    <w:p w14:paraId="303F4730"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Hanel</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Buishand</w:t>
      </w:r>
      <w:proofErr w:type="spellEnd"/>
      <w:r w:rsidRPr="00C74CF4">
        <w:rPr>
          <w:rFonts w:ascii="TimesNewRoman" w:hAnsi="TimesNewRoman" w:cs="TimesNewRoman"/>
          <w:sz w:val="24"/>
          <w:lang w:val="en-GB"/>
        </w:rPr>
        <w:t xml:space="preserve"> A (2011) Analysis of precipitation extremes in an ensemble of transient regional climate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model simulations for the Rhine basin. Clim </w:t>
      </w:r>
      <w:proofErr w:type="spellStart"/>
      <w:r w:rsidRPr="00C74CF4">
        <w:rPr>
          <w:rFonts w:ascii="TimesNewRoman" w:hAnsi="TimesNewRoman" w:cs="TimesNewRoman"/>
          <w:sz w:val="24"/>
          <w:lang w:val="en-GB"/>
        </w:rPr>
        <w:t>Dynam</w:t>
      </w:r>
      <w:proofErr w:type="spellEnd"/>
      <w:r w:rsidRPr="00C74CF4">
        <w:rPr>
          <w:rFonts w:ascii="TimesNewRoman" w:hAnsi="TimesNewRoman" w:cs="TimesNewRoman"/>
          <w:sz w:val="24"/>
          <w:lang w:val="en-GB"/>
        </w:rPr>
        <w:t xml:space="preserve"> 36:1135-1153</w:t>
      </w:r>
    </w:p>
    <w:p w14:paraId="069AC92B"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Held </w:t>
      </w:r>
      <w:proofErr w:type="gramStart"/>
      <w:r w:rsidRPr="00C74CF4">
        <w:rPr>
          <w:rFonts w:ascii="TimesNewRoman" w:hAnsi="TimesNewRoman" w:cs="TimesNewRoman"/>
          <w:sz w:val="24"/>
          <w:lang w:val="en-GB"/>
        </w:rPr>
        <w:t>I</w:t>
      </w:r>
      <w:proofErr w:type="gram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Soden</w:t>
      </w:r>
      <w:proofErr w:type="spellEnd"/>
      <w:r w:rsidRPr="00C74CF4">
        <w:rPr>
          <w:rFonts w:ascii="TimesNewRoman" w:hAnsi="TimesNewRoman" w:cs="TimesNewRoman"/>
          <w:sz w:val="24"/>
          <w:lang w:val="en-GB"/>
        </w:rPr>
        <w:t xml:space="preserve"> B (2006) Robust response of the hydrological cycle to global warming. J Clim 19:5686-5699</w:t>
      </w:r>
    </w:p>
    <w:p w14:paraId="7B242A18"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Ho-Hagemann</w:t>
      </w:r>
      <w:proofErr w:type="spellEnd"/>
      <w:r w:rsidRPr="00C74CF4">
        <w:rPr>
          <w:rFonts w:ascii="TimesNewRoman" w:hAnsi="TimesNewRoman" w:cs="TimesNewRoman"/>
          <w:sz w:val="24"/>
          <w:lang w:val="en-GB"/>
        </w:rPr>
        <w:t xml:space="preserve"> HTM, </w:t>
      </w:r>
      <w:proofErr w:type="spellStart"/>
      <w:r w:rsidRPr="00C74CF4">
        <w:rPr>
          <w:rFonts w:ascii="TimesNewRoman" w:hAnsi="TimesNewRoman" w:cs="TimesNewRoman"/>
          <w:sz w:val="24"/>
          <w:lang w:val="en-GB"/>
        </w:rPr>
        <w:t>Gröger</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Rockel</w:t>
      </w:r>
      <w:proofErr w:type="spellEnd"/>
      <w:r w:rsidRPr="00C74CF4">
        <w:rPr>
          <w:rFonts w:ascii="TimesNewRoman" w:hAnsi="TimesNewRoman" w:cs="TimesNewRoman"/>
          <w:sz w:val="24"/>
          <w:lang w:val="en-GB"/>
        </w:rPr>
        <w:t xml:space="preserve"> B, Zahn M, Geyer B, Meier, HEM (2017) Effects of air-sea coupling over the North Sea and the Baltic Sea on simulated summer precipitation over Central </w:t>
      </w:r>
      <w:proofErr w:type="spellStart"/>
      <w:r w:rsidRPr="00C74CF4">
        <w:rPr>
          <w:rFonts w:ascii="TimesNewRoman" w:hAnsi="TimesNewRoman" w:cs="TimesNewRoman"/>
          <w:sz w:val="24"/>
          <w:lang w:val="en-GB"/>
        </w:rPr>
        <w:t>EuropeClim</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Dyn</w:t>
      </w:r>
      <w:proofErr w:type="spellEnd"/>
      <w:r w:rsidRPr="00C74CF4">
        <w:rPr>
          <w:rFonts w:ascii="TimesNewRoman" w:hAnsi="TimesNewRoman" w:cs="TimesNewRoman"/>
          <w:sz w:val="24"/>
          <w:lang w:val="en-GB"/>
        </w:rPr>
        <w:t xml:space="preserve"> 49: 3851. https://doi.org/10.1007/s00382-017-3546-8</w:t>
      </w:r>
    </w:p>
    <w:p w14:paraId="356FD2C1"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IPCC (2001) Climate Change 2001: The Scientific Basis. Contribution from Working Group I to the Third</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Assessment Report of the Intergovernmental Panel on Climate Change. Houghton JT, Ding Y, Griggs DJ,</w:t>
      </w:r>
      <w:r w:rsidR="00DA0A70"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Noguer</w:t>
      </w:r>
      <w:proofErr w:type="spellEnd"/>
      <w:r w:rsidRPr="00C74CF4">
        <w:rPr>
          <w:rFonts w:ascii="TimesNewRoman" w:hAnsi="TimesNewRoman" w:cs="TimesNewRoman"/>
          <w:sz w:val="24"/>
          <w:lang w:val="en-GB"/>
        </w:rPr>
        <w:t xml:space="preserve"> M, van der Linden PJ, Dai X, </w:t>
      </w:r>
      <w:proofErr w:type="spellStart"/>
      <w:r w:rsidRPr="00C74CF4">
        <w:rPr>
          <w:rFonts w:ascii="TimesNewRoman" w:hAnsi="TimesNewRoman" w:cs="TimesNewRoman"/>
          <w:sz w:val="24"/>
          <w:lang w:val="en-GB"/>
        </w:rPr>
        <w:t>Maskell</w:t>
      </w:r>
      <w:proofErr w:type="spellEnd"/>
      <w:r w:rsidRPr="00C74CF4">
        <w:rPr>
          <w:rFonts w:ascii="TimesNewRoman" w:hAnsi="TimesNewRoman" w:cs="TimesNewRoman"/>
          <w:sz w:val="24"/>
          <w:lang w:val="en-GB"/>
        </w:rPr>
        <w:t xml:space="preserve"> K, Johnson CA (</w:t>
      </w:r>
      <w:proofErr w:type="spellStart"/>
      <w:r w:rsidRPr="00C74CF4">
        <w:rPr>
          <w:rFonts w:ascii="TimesNewRoman" w:hAnsi="TimesNewRoman" w:cs="TimesNewRoman"/>
          <w:sz w:val="24"/>
          <w:lang w:val="en-GB"/>
        </w:rPr>
        <w:t>eds</w:t>
      </w:r>
      <w:proofErr w:type="spellEnd"/>
      <w:r w:rsidRPr="00C74CF4">
        <w:rPr>
          <w:rFonts w:ascii="TimesNewRoman" w:hAnsi="TimesNewRoman" w:cs="TimesNewRoman"/>
          <w:sz w:val="24"/>
          <w:lang w:val="en-GB"/>
        </w:rPr>
        <w:t>) Cambridge University Press,</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Cambridge, UK</w:t>
      </w:r>
    </w:p>
    <w:p w14:paraId="1DF50FA8"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IPCC (2007) Climate Change 2007: The Physical Science Basis. Solomon S, Qin D, Manning M, Marquis</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M, </w:t>
      </w:r>
      <w:proofErr w:type="spellStart"/>
      <w:r w:rsidRPr="00C74CF4">
        <w:rPr>
          <w:rFonts w:ascii="TimesNewRoman" w:hAnsi="TimesNewRoman" w:cs="TimesNewRoman"/>
          <w:sz w:val="24"/>
          <w:lang w:val="en-GB"/>
        </w:rPr>
        <w:t>Averyt</w:t>
      </w:r>
      <w:proofErr w:type="spellEnd"/>
      <w:r w:rsidRPr="00C74CF4">
        <w:rPr>
          <w:rFonts w:ascii="TimesNewRoman" w:hAnsi="TimesNewRoman" w:cs="TimesNewRoman"/>
          <w:sz w:val="24"/>
          <w:lang w:val="en-GB"/>
        </w:rPr>
        <w:t xml:space="preserve"> K, </w:t>
      </w:r>
      <w:proofErr w:type="spellStart"/>
      <w:r w:rsidRPr="00C74CF4">
        <w:rPr>
          <w:rFonts w:ascii="TimesNewRoman" w:hAnsi="TimesNewRoman" w:cs="TimesNewRoman"/>
          <w:sz w:val="24"/>
          <w:lang w:val="en-GB"/>
        </w:rPr>
        <w:t>Tignor</w:t>
      </w:r>
      <w:proofErr w:type="spellEnd"/>
      <w:r w:rsidRPr="00C74CF4">
        <w:rPr>
          <w:rFonts w:ascii="TimesNewRoman" w:hAnsi="TimesNewRoman" w:cs="TimesNewRoman"/>
          <w:sz w:val="24"/>
          <w:lang w:val="en-GB"/>
        </w:rPr>
        <w:t xml:space="preserve"> MMB, Miller HL, Chen Z (</w:t>
      </w:r>
      <w:proofErr w:type="spellStart"/>
      <w:r w:rsidRPr="00C74CF4">
        <w:rPr>
          <w:rFonts w:ascii="TimesNewRoman" w:hAnsi="TimesNewRoman" w:cs="TimesNewRoman"/>
          <w:sz w:val="24"/>
          <w:lang w:val="en-GB"/>
        </w:rPr>
        <w:t>eds</w:t>
      </w:r>
      <w:proofErr w:type="spellEnd"/>
      <w:r w:rsidRPr="00C74CF4">
        <w:rPr>
          <w:rFonts w:ascii="TimesNewRoman" w:hAnsi="TimesNewRoman" w:cs="TimesNewRoman"/>
          <w:sz w:val="24"/>
          <w:lang w:val="en-GB"/>
        </w:rPr>
        <w:t>), Cambridge University Press, Cambridge, UK</w:t>
      </w:r>
      <w:r w:rsidR="00DA0A70"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Iversen</w:t>
      </w:r>
      <w:proofErr w:type="spellEnd"/>
      <w:r w:rsidRPr="00C74CF4">
        <w:rPr>
          <w:rFonts w:ascii="TimesNewRoman" w:hAnsi="TimesNewRoman" w:cs="TimesNewRoman"/>
          <w:sz w:val="24"/>
          <w:lang w:val="en-GB"/>
        </w:rPr>
        <w:t xml:space="preserve"> T (2008) Preface. </w:t>
      </w:r>
      <w:proofErr w:type="spellStart"/>
      <w:r w:rsidRPr="00C74CF4">
        <w:rPr>
          <w:rFonts w:ascii="TimesNewRoman" w:hAnsi="TimesNewRoman" w:cs="TimesNewRoman"/>
          <w:sz w:val="24"/>
          <w:lang w:val="en-GB"/>
        </w:rPr>
        <w:t>Tellus</w:t>
      </w:r>
      <w:proofErr w:type="spellEnd"/>
      <w:r w:rsidRPr="00C74CF4">
        <w:rPr>
          <w:rFonts w:ascii="TimesNewRoman" w:hAnsi="TimesNewRoman" w:cs="TimesNewRoman"/>
          <w:sz w:val="24"/>
          <w:lang w:val="en-GB"/>
        </w:rPr>
        <w:t xml:space="preserve"> </w:t>
      </w:r>
      <w:proofErr w:type="gramStart"/>
      <w:r w:rsidRPr="00C74CF4">
        <w:rPr>
          <w:rFonts w:ascii="TimesNewRoman" w:hAnsi="TimesNewRoman" w:cs="TimesNewRoman"/>
          <w:sz w:val="24"/>
          <w:lang w:val="en-GB"/>
        </w:rPr>
        <w:t>A</w:t>
      </w:r>
      <w:proofErr w:type="gramEnd"/>
      <w:r w:rsidRPr="00C74CF4">
        <w:rPr>
          <w:rFonts w:ascii="TimesNewRoman" w:hAnsi="TimesNewRoman" w:cs="TimesNewRoman"/>
          <w:sz w:val="24"/>
          <w:lang w:val="en-GB"/>
        </w:rPr>
        <w:t xml:space="preserve"> 60(3):395-397</w:t>
      </w:r>
    </w:p>
    <w:p w14:paraId="5D6655D4" w14:textId="77777777" w:rsidR="00BE25E5" w:rsidRPr="00C74CF4" w:rsidRDefault="00BE25E5" w:rsidP="00BE25E5">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IPCC (2013) Climate Change 2013: The Physical Science Basis. Contribution of Working Group I to the Fifth Assessment Report of the Intergovernmental Panel on Climate Change [Stocker, T.F., D. Qin, </w:t>
      </w:r>
      <w:proofErr w:type="gramStart"/>
      <w:r w:rsidRPr="00C74CF4">
        <w:rPr>
          <w:rFonts w:ascii="TimesNewRoman" w:hAnsi="TimesNewRoman" w:cs="TimesNewRoman"/>
          <w:sz w:val="24"/>
          <w:lang w:val="en-GB"/>
        </w:rPr>
        <w:t>G</w:t>
      </w:r>
      <w:proofErr w:type="gramEnd"/>
      <w:r w:rsidRPr="00C74CF4">
        <w:rPr>
          <w:rFonts w:ascii="TimesNewRoman" w:hAnsi="TimesNewRoman" w:cs="TimesNewRoman"/>
          <w:sz w:val="24"/>
          <w:lang w:val="en-GB"/>
        </w:rPr>
        <w:t xml:space="preserve">.-K. </w:t>
      </w:r>
      <w:proofErr w:type="spellStart"/>
      <w:r w:rsidRPr="00C74CF4">
        <w:rPr>
          <w:rFonts w:ascii="TimesNewRoman" w:hAnsi="TimesNewRoman" w:cs="TimesNewRoman"/>
          <w:sz w:val="24"/>
          <w:lang w:val="en-GB"/>
        </w:rPr>
        <w:t>Plattner</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Tignor</w:t>
      </w:r>
      <w:proofErr w:type="spellEnd"/>
      <w:r w:rsidRPr="00C74CF4">
        <w:rPr>
          <w:rFonts w:ascii="TimesNewRoman" w:hAnsi="TimesNewRoman" w:cs="TimesNewRoman"/>
          <w:sz w:val="24"/>
          <w:lang w:val="en-GB"/>
        </w:rPr>
        <w:t xml:space="preserve">, S.K. Allen, J. </w:t>
      </w:r>
      <w:proofErr w:type="spellStart"/>
      <w:r w:rsidRPr="00C74CF4">
        <w:rPr>
          <w:rFonts w:ascii="TimesNewRoman" w:hAnsi="TimesNewRoman" w:cs="TimesNewRoman"/>
          <w:sz w:val="24"/>
          <w:lang w:val="en-GB"/>
        </w:rPr>
        <w:t>Boschung</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Nauels</w:t>
      </w:r>
      <w:proofErr w:type="spellEnd"/>
      <w:r w:rsidRPr="00C74CF4">
        <w:rPr>
          <w:rFonts w:ascii="TimesNewRoman" w:hAnsi="TimesNewRoman" w:cs="TimesNewRoman"/>
          <w:sz w:val="24"/>
          <w:lang w:val="en-GB"/>
        </w:rPr>
        <w:t xml:space="preserve">, Y. Xia, V. </w:t>
      </w:r>
      <w:proofErr w:type="spellStart"/>
      <w:r w:rsidRPr="00C74CF4">
        <w:rPr>
          <w:rFonts w:ascii="TimesNewRoman" w:hAnsi="TimesNewRoman" w:cs="TimesNewRoman"/>
          <w:sz w:val="24"/>
          <w:lang w:val="en-GB"/>
        </w:rPr>
        <w:t>Bex</w:t>
      </w:r>
      <w:proofErr w:type="spellEnd"/>
      <w:r w:rsidRPr="00C74CF4">
        <w:rPr>
          <w:rFonts w:ascii="TimesNewRoman" w:hAnsi="TimesNewRoman" w:cs="TimesNewRoman"/>
          <w:sz w:val="24"/>
          <w:lang w:val="en-GB"/>
        </w:rPr>
        <w:t xml:space="preserve"> and P.M. </w:t>
      </w:r>
      <w:proofErr w:type="spellStart"/>
      <w:r w:rsidRPr="00C74CF4">
        <w:rPr>
          <w:rFonts w:ascii="TimesNewRoman" w:hAnsi="TimesNewRoman" w:cs="TimesNewRoman"/>
          <w:sz w:val="24"/>
          <w:lang w:val="en-GB"/>
        </w:rPr>
        <w:t>Midgley</w:t>
      </w:r>
      <w:proofErr w:type="spellEnd"/>
      <w:r w:rsidRPr="00C74CF4">
        <w:rPr>
          <w:rFonts w:ascii="TimesNewRoman" w:hAnsi="TimesNewRoman" w:cs="TimesNewRoman"/>
          <w:sz w:val="24"/>
          <w:lang w:val="en-GB"/>
        </w:rPr>
        <w:t xml:space="preserve"> (eds.)]. Cambridge University Press, Cambridge, United Kingdom and New York, NY, USA, 1535 pp</w:t>
      </w:r>
    </w:p>
    <w:p w14:paraId="39F78FE4" w14:textId="77777777" w:rsidR="00483168" w:rsidRPr="00C74CF4" w:rsidRDefault="00483168" w:rsidP="00483168">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lastRenderedPageBreak/>
        <w:t xml:space="preserve">Jacob, D., J. Petersen, B. Eggert, A. Alias, O. B. Christensen, L. M. Bouwer, A. Braun, A. Colette, M. </w:t>
      </w:r>
      <w:proofErr w:type="spellStart"/>
      <w:r w:rsidRPr="00C74CF4">
        <w:rPr>
          <w:rFonts w:ascii="TimesNewRoman" w:hAnsi="TimesNewRoman" w:cs="TimesNewRoman"/>
          <w:sz w:val="24"/>
          <w:lang w:val="en-GB"/>
        </w:rPr>
        <w:t>Déqué</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Georgievski</w:t>
      </w:r>
      <w:proofErr w:type="spellEnd"/>
      <w:r w:rsidRPr="00C74CF4">
        <w:rPr>
          <w:rFonts w:ascii="TimesNewRoman" w:hAnsi="TimesNewRoman" w:cs="TimesNewRoman"/>
          <w:sz w:val="24"/>
          <w:lang w:val="en-GB"/>
        </w:rPr>
        <w:t xml:space="preserve">, E. </w:t>
      </w:r>
      <w:proofErr w:type="spellStart"/>
      <w:r w:rsidRPr="00C74CF4">
        <w:rPr>
          <w:rFonts w:ascii="TimesNewRoman" w:hAnsi="TimesNewRoman" w:cs="TimesNewRoman"/>
          <w:sz w:val="24"/>
          <w:lang w:val="en-GB"/>
        </w:rPr>
        <w:t>Georgopoulou</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Gobiet</w:t>
      </w:r>
      <w:proofErr w:type="spellEnd"/>
      <w:r w:rsidRPr="00C74CF4">
        <w:rPr>
          <w:rFonts w:ascii="TimesNewRoman" w:hAnsi="TimesNewRoman" w:cs="TimesNewRoman"/>
          <w:sz w:val="24"/>
          <w:lang w:val="en-GB"/>
        </w:rPr>
        <w:t xml:space="preserve">, L. </w:t>
      </w:r>
      <w:proofErr w:type="spellStart"/>
      <w:r w:rsidRPr="00C74CF4">
        <w:rPr>
          <w:rFonts w:ascii="TimesNewRoman" w:hAnsi="TimesNewRoman" w:cs="TimesNewRoman"/>
          <w:sz w:val="24"/>
          <w:lang w:val="en-GB"/>
        </w:rPr>
        <w:t>Menut</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Haensler</w:t>
      </w:r>
      <w:proofErr w:type="spellEnd"/>
      <w:r w:rsidRPr="00C74CF4">
        <w:rPr>
          <w:rFonts w:ascii="TimesNewRoman" w:hAnsi="TimesNewRoman" w:cs="TimesNewRoman"/>
          <w:sz w:val="24"/>
          <w:lang w:val="en-GB"/>
        </w:rPr>
        <w:t xml:space="preserve">, N. </w:t>
      </w:r>
      <w:proofErr w:type="spellStart"/>
      <w:r w:rsidRPr="00C74CF4">
        <w:rPr>
          <w:rFonts w:ascii="TimesNewRoman" w:hAnsi="TimesNewRoman" w:cs="TimesNewRoman"/>
          <w:sz w:val="24"/>
          <w:lang w:val="en-GB"/>
        </w:rPr>
        <w:t>Hempelmann</w:t>
      </w:r>
      <w:proofErr w:type="spellEnd"/>
      <w:r w:rsidRPr="00C74CF4">
        <w:rPr>
          <w:rFonts w:ascii="TimesNewRoman" w:hAnsi="TimesNewRoman" w:cs="TimesNewRoman"/>
          <w:sz w:val="24"/>
          <w:lang w:val="en-GB"/>
        </w:rPr>
        <w:t xml:space="preserve">, C. Jones, K. </w:t>
      </w:r>
      <w:proofErr w:type="spellStart"/>
      <w:r w:rsidRPr="00C74CF4">
        <w:rPr>
          <w:rFonts w:ascii="TimesNewRoman" w:hAnsi="TimesNewRoman" w:cs="TimesNewRoman"/>
          <w:sz w:val="24"/>
          <w:lang w:val="en-GB"/>
        </w:rPr>
        <w:t>Keuler</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Kovats</w:t>
      </w:r>
      <w:proofErr w:type="spellEnd"/>
      <w:r w:rsidRPr="00C74CF4">
        <w:rPr>
          <w:rFonts w:ascii="TimesNewRoman" w:hAnsi="TimesNewRoman" w:cs="TimesNewRoman"/>
          <w:sz w:val="24"/>
          <w:lang w:val="en-GB"/>
        </w:rPr>
        <w:t xml:space="preserve">, N. </w:t>
      </w:r>
      <w:proofErr w:type="spellStart"/>
      <w:r w:rsidRPr="00C74CF4">
        <w:rPr>
          <w:rFonts w:ascii="TimesNewRoman" w:hAnsi="TimesNewRoman" w:cs="TimesNewRoman"/>
          <w:sz w:val="24"/>
          <w:lang w:val="en-GB"/>
        </w:rPr>
        <w:t>Kröner</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Kotlarski</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Kriegsmann</w:t>
      </w:r>
      <w:proofErr w:type="spellEnd"/>
      <w:r w:rsidRPr="00C74CF4">
        <w:rPr>
          <w:rFonts w:ascii="TimesNewRoman" w:hAnsi="TimesNewRoman" w:cs="TimesNewRoman"/>
          <w:sz w:val="24"/>
          <w:lang w:val="en-GB"/>
        </w:rPr>
        <w:t xml:space="preserve">, E. Martin, E. van Meijgaard, C. Moseley, S. Pfeifer, S. </w:t>
      </w:r>
      <w:proofErr w:type="spellStart"/>
      <w:r w:rsidRPr="00C74CF4">
        <w:rPr>
          <w:rFonts w:ascii="TimesNewRoman" w:hAnsi="TimesNewRoman" w:cs="TimesNewRoman"/>
          <w:sz w:val="24"/>
          <w:lang w:val="en-GB"/>
        </w:rPr>
        <w:t>Preuschmann</w:t>
      </w:r>
      <w:proofErr w:type="spellEnd"/>
      <w:r w:rsidRPr="00C74CF4">
        <w:rPr>
          <w:rFonts w:ascii="TimesNewRoman" w:hAnsi="TimesNewRoman" w:cs="TimesNewRoman"/>
          <w:sz w:val="24"/>
          <w:lang w:val="en-GB"/>
        </w:rPr>
        <w:t xml:space="preserve">, C. </w:t>
      </w:r>
      <w:proofErr w:type="spellStart"/>
      <w:r w:rsidRPr="00C74CF4">
        <w:rPr>
          <w:rFonts w:ascii="TimesNewRoman" w:hAnsi="TimesNewRoman" w:cs="TimesNewRoman"/>
          <w:sz w:val="24"/>
          <w:lang w:val="en-GB"/>
        </w:rPr>
        <w:t>Radermacher</w:t>
      </w:r>
      <w:proofErr w:type="spellEnd"/>
      <w:r w:rsidRPr="00C74CF4">
        <w:rPr>
          <w:rFonts w:ascii="TimesNewRoman" w:hAnsi="TimesNewRoman" w:cs="TimesNewRoman"/>
          <w:sz w:val="24"/>
          <w:lang w:val="en-GB"/>
        </w:rPr>
        <w:t xml:space="preserve">, K. </w:t>
      </w:r>
      <w:proofErr w:type="spellStart"/>
      <w:r w:rsidRPr="00C74CF4">
        <w:rPr>
          <w:rFonts w:ascii="TimesNewRoman" w:hAnsi="TimesNewRoman" w:cs="TimesNewRoman"/>
          <w:sz w:val="24"/>
          <w:lang w:val="en-GB"/>
        </w:rPr>
        <w:t>Radtke</w:t>
      </w:r>
      <w:proofErr w:type="spellEnd"/>
      <w:r w:rsidRPr="00C74CF4">
        <w:rPr>
          <w:rFonts w:ascii="TimesNewRoman" w:hAnsi="TimesNewRoman" w:cs="TimesNewRoman"/>
          <w:sz w:val="24"/>
          <w:lang w:val="en-GB"/>
        </w:rPr>
        <w:t xml:space="preserve">, D. </w:t>
      </w:r>
      <w:proofErr w:type="spellStart"/>
      <w:r w:rsidRPr="00C74CF4">
        <w:rPr>
          <w:rFonts w:ascii="TimesNewRoman" w:hAnsi="TimesNewRoman" w:cs="TimesNewRoman"/>
          <w:sz w:val="24"/>
          <w:lang w:val="en-GB"/>
        </w:rPr>
        <w:t>Rechid</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Rounsevell</w:t>
      </w:r>
      <w:proofErr w:type="spellEnd"/>
      <w:r w:rsidRPr="00C74CF4">
        <w:rPr>
          <w:rFonts w:ascii="TimesNewRoman" w:hAnsi="TimesNewRoman" w:cs="TimesNewRoman"/>
          <w:sz w:val="24"/>
          <w:lang w:val="en-GB"/>
        </w:rPr>
        <w:t xml:space="preserve">, P. Samuelsson, S. Somot, J.-F. </w:t>
      </w:r>
      <w:proofErr w:type="spellStart"/>
      <w:r w:rsidRPr="00C74CF4">
        <w:rPr>
          <w:rFonts w:ascii="TimesNewRoman" w:hAnsi="TimesNewRoman" w:cs="TimesNewRoman"/>
          <w:sz w:val="24"/>
          <w:lang w:val="en-GB"/>
        </w:rPr>
        <w:t>Soussana</w:t>
      </w:r>
      <w:proofErr w:type="spellEnd"/>
      <w:r w:rsidRPr="00C74CF4">
        <w:rPr>
          <w:rFonts w:ascii="TimesNewRoman" w:hAnsi="TimesNewRoman" w:cs="TimesNewRoman"/>
          <w:sz w:val="24"/>
          <w:lang w:val="en-GB"/>
        </w:rPr>
        <w:t xml:space="preserve">, C. Teichmann, R. </w:t>
      </w:r>
      <w:proofErr w:type="spellStart"/>
      <w:r w:rsidRPr="00C74CF4">
        <w:rPr>
          <w:rFonts w:ascii="TimesNewRoman" w:hAnsi="TimesNewRoman" w:cs="TimesNewRoman"/>
          <w:sz w:val="24"/>
          <w:lang w:val="en-GB"/>
        </w:rPr>
        <w:t>Valentini</w:t>
      </w:r>
      <w:proofErr w:type="spellEnd"/>
      <w:r w:rsidRPr="00C74CF4">
        <w:rPr>
          <w:rFonts w:ascii="TimesNewRoman" w:hAnsi="TimesNewRoman" w:cs="TimesNewRoman"/>
          <w:sz w:val="24"/>
          <w:lang w:val="en-GB"/>
        </w:rPr>
        <w:t xml:space="preserve">, R. Vautard, B. Weber and Pascal </w:t>
      </w:r>
      <w:proofErr w:type="spellStart"/>
      <w:r w:rsidRPr="00C74CF4">
        <w:rPr>
          <w:rFonts w:ascii="TimesNewRoman" w:hAnsi="TimesNewRoman" w:cs="TimesNewRoman"/>
          <w:sz w:val="24"/>
          <w:lang w:val="en-GB"/>
        </w:rPr>
        <w:t>Yiou</w:t>
      </w:r>
      <w:proofErr w:type="spellEnd"/>
      <w:r w:rsidRPr="00C74CF4">
        <w:rPr>
          <w:rFonts w:ascii="TimesNewRoman" w:hAnsi="TimesNewRoman" w:cs="TimesNewRoman"/>
          <w:sz w:val="24"/>
          <w:lang w:val="en-GB"/>
        </w:rPr>
        <w:t xml:space="preserve">, 2013: EURO-CORDEX: new high-resolution climate change projections for European impact research. </w:t>
      </w:r>
      <w:r w:rsidRPr="00C74CF4">
        <w:rPr>
          <w:rFonts w:ascii="TimesNewRoman" w:hAnsi="TimesNewRoman" w:cs="TimesNewRoman"/>
          <w:i/>
          <w:sz w:val="24"/>
          <w:lang w:val="en-GB"/>
        </w:rPr>
        <w:t xml:space="preserve">Regional Environmental Change. </w:t>
      </w:r>
      <w:proofErr w:type="gramStart"/>
      <w:r w:rsidRPr="00C74CF4">
        <w:rPr>
          <w:rFonts w:ascii="TimesNewRoman" w:hAnsi="TimesNewRoman" w:cs="TimesNewRoman"/>
          <w:sz w:val="24"/>
          <w:lang w:val="en-GB"/>
        </w:rPr>
        <w:t>doi</w:t>
      </w:r>
      <w:proofErr w:type="gramEnd"/>
      <w:r w:rsidRPr="00C74CF4">
        <w:rPr>
          <w:rFonts w:ascii="TimesNewRoman" w:hAnsi="TimesNewRoman" w:cs="TimesNewRoman"/>
          <w:sz w:val="24"/>
          <w:lang w:val="en-GB"/>
        </w:rPr>
        <w:t>: 10.1007/s10113-013-0499-2</w:t>
      </w:r>
    </w:p>
    <w:p w14:paraId="6957EA8D" w14:textId="77777777" w:rsidR="009D02DF" w:rsidRDefault="009D02DF" w:rsidP="009D02DF">
      <w:pPr>
        <w:spacing w:before="240" w:after="0" w:line="240" w:lineRule="auto"/>
        <w:rPr>
          <w:rFonts w:ascii="TimesNewRoman" w:hAnsi="TimesNewRoman" w:cs="TimesNewRoman"/>
          <w:sz w:val="24"/>
          <w:lang w:val="en-GB"/>
        </w:rPr>
      </w:pPr>
      <w:proofErr w:type="spellStart"/>
      <w:r>
        <w:rPr>
          <w:rFonts w:ascii="TimesNewRoman" w:hAnsi="TimesNewRoman" w:cs="TimesNewRoman"/>
          <w:sz w:val="24"/>
          <w:lang w:val="en-GB"/>
        </w:rPr>
        <w:t>Kelemen</w:t>
      </w:r>
      <w:proofErr w:type="spellEnd"/>
      <w:r>
        <w:rPr>
          <w:rFonts w:ascii="TimesNewRoman" w:hAnsi="TimesNewRoman" w:cs="TimesNewRoman"/>
          <w:sz w:val="24"/>
          <w:lang w:val="en-GB"/>
        </w:rPr>
        <w:t xml:space="preserve">, F.D., Primo, C., </w:t>
      </w:r>
      <w:proofErr w:type="spellStart"/>
      <w:r>
        <w:rPr>
          <w:rFonts w:ascii="TimesNewRoman" w:hAnsi="TimesNewRoman" w:cs="TimesNewRoman"/>
          <w:sz w:val="24"/>
          <w:lang w:val="en-GB"/>
        </w:rPr>
        <w:t>Feldmann</w:t>
      </w:r>
      <w:proofErr w:type="spellEnd"/>
      <w:r>
        <w:rPr>
          <w:rFonts w:ascii="TimesNewRoman" w:hAnsi="TimesNewRoman" w:cs="TimesNewRoman"/>
          <w:sz w:val="24"/>
          <w:lang w:val="en-GB"/>
        </w:rPr>
        <w:t>, H., Ahrens, B. (2019), Added Value of Atmosphere-Ocean Coupling in a Century-Long Regional Climate Simulation, Atmosphere, 10(9), 537; https://doi.org/10.3390/atmos10090537</w:t>
      </w:r>
    </w:p>
    <w:p w14:paraId="6CCE236C" w14:textId="77777777" w:rsidR="00772C35" w:rsidRPr="00C74CF4" w:rsidRDefault="00772C35" w:rsidP="00772C35">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Kendon</w:t>
      </w:r>
      <w:proofErr w:type="spellEnd"/>
      <w:r w:rsidRPr="00C74CF4">
        <w:rPr>
          <w:rFonts w:ascii="TimesNewRoman" w:hAnsi="TimesNewRoman" w:cs="TimesNewRoman"/>
          <w:sz w:val="24"/>
          <w:lang w:val="en-GB"/>
        </w:rPr>
        <w:t>, E., N.M. Roberts, H.J. Fowler, M.J. Roberts, S.C. Chan and C.A. Senior (2014) Heavier summer downpours with climate change revealed by weather forecast resolution model. Nature Climate Change 4, 570–576 doi</w:t>
      </w:r>
      <w:proofErr w:type="gramStart"/>
      <w:r w:rsidRPr="00C74CF4">
        <w:rPr>
          <w:rFonts w:ascii="TimesNewRoman" w:hAnsi="TimesNewRoman" w:cs="TimesNewRoman"/>
          <w:sz w:val="24"/>
          <w:lang w:val="en-GB"/>
        </w:rPr>
        <w:t>:10.1038</w:t>
      </w:r>
      <w:proofErr w:type="gramEnd"/>
      <w:r w:rsidRPr="00C74CF4">
        <w:rPr>
          <w:rFonts w:ascii="TimesNewRoman" w:hAnsi="TimesNewRoman" w:cs="TimesNewRoman"/>
          <w:sz w:val="24"/>
          <w:lang w:val="en-GB"/>
        </w:rPr>
        <w:t>/nclimate2258</w:t>
      </w:r>
    </w:p>
    <w:p w14:paraId="0328D69C" w14:textId="77777777" w:rsidR="00F94FB7" w:rsidRPr="00C74CF4" w:rsidRDefault="00F94FB7" w:rsidP="00772C35">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E (2004) Recent and future signatures of climate change in Europe. </w:t>
      </w:r>
      <w:proofErr w:type="spellStart"/>
      <w:r w:rsidRPr="00C74CF4">
        <w:rPr>
          <w:rFonts w:ascii="TimesNewRoman" w:hAnsi="TimesNewRoman" w:cs="TimesNewRoman"/>
          <w:sz w:val="24"/>
          <w:lang w:val="en-GB"/>
        </w:rPr>
        <w:t>Ambio</w:t>
      </w:r>
      <w:proofErr w:type="spellEnd"/>
      <w:r w:rsidRPr="00C74CF4">
        <w:rPr>
          <w:rFonts w:ascii="TimesNewRoman" w:hAnsi="TimesNewRoman" w:cs="TimesNewRoman"/>
          <w:sz w:val="24"/>
          <w:lang w:val="en-GB"/>
        </w:rPr>
        <w:t xml:space="preserve"> 33:193-198</w:t>
      </w:r>
    </w:p>
    <w:p w14:paraId="50BDD478"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w:t>
      </w:r>
      <w:proofErr w:type="gramStart"/>
      <w:r w:rsidRPr="00C74CF4">
        <w:rPr>
          <w:rFonts w:ascii="TimesNewRoman" w:hAnsi="TimesNewRoman" w:cs="TimesNewRoman"/>
          <w:sz w:val="24"/>
          <w:lang w:val="en-GB"/>
        </w:rPr>
        <w:t>E,</w:t>
      </w:r>
      <w:proofErr w:type="gramEnd"/>
      <w:r w:rsidRPr="00C74CF4">
        <w:rPr>
          <w:rFonts w:ascii="TimesNewRoman" w:hAnsi="TimesNewRoman" w:cs="TimesNewRoman"/>
          <w:sz w:val="24"/>
          <w:lang w:val="en-GB"/>
        </w:rPr>
        <w:t xml:space="preserve"> and </w:t>
      </w:r>
      <w:proofErr w:type="spellStart"/>
      <w:r w:rsidRPr="00C74CF4">
        <w:rPr>
          <w:rFonts w:ascii="TimesNewRoman" w:hAnsi="TimesNewRoman" w:cs="TimesNewRoman"/>
          <w:sz w:val="24"/>
          <w:lang w:val="en-GB"/>
        </w:rPr>
        <w:t>Ruosteenoja</w:t>
      </w:r>
      <w:proofErr w:type="spellEnd"/>
      <w:r w:rsidRPr="00C74CF4">
        <w:rPr>
          <w:rFonts w:ascii="TimesNewRoman" w:hAnsi="TimesNewRoman" w:cs="TimesNewRoman"/>
          <w:sz w:val="24"/>
          <w:lang w:val="en-GB"/>
        </w:rPr>
        <w:t xml:space="preserve"> K (2007) Present-day and future precipitation in the Baltic Sea region as simulated in a suite of regional climate models. Climatic Change. 81 (Suppl. 1), 281-291. </w:t>
      </w:r>
      <w:proofErr w:type="gramStart"/>
      <w:r w:rsidRPr="00C74CF4">
        <w:rPr>
          <w:rFonts w:ascii="TimesNewRoman" w:hAnsi="TimesNewRoman" w:cs="TimesNewRoman"/>
          <w:sz w:val="24"/>
          <w:lang w:val="en-GB"/>
        </w:rPr>
        <w:t>doi:</w:t>
      </w:r>
      <w:proofErr w:type="gramEnd"/>
      <w:r w:rsidRPr="00C74CF4">
        <w:rPr>
          <w:rFonts w:ascii="TimesNewRoman" w:hAnsi="TimesNewRoman" w:cs="TimesNewRoman"/>
          <w:sz w:val="24"/>
          <w:lang w:val="en-GB"/>
        </w:rPr>
        <w:t>10007/s10584-006-9219-y.</w:t>
      </w:r>
    </w:p>
    <w:p w14:paraId="1D8CE979"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E, </w:t>
      </w:r>
      <w:proofErr w:type="spellStart"/>
      <w:r w:rsidRPr="00C74CF4">
        <w:rPr>
          <w:rFonts w:ascii="TimesNewRoman" w:hAnsi="TimesNewRoman" w:cs="TimesNewRoman"/>
          <w:sz w:val="24"/>
          <w:lang w:val="en-GB"/>
        </w:rPr>
        <w:t>Bärring</w:t>
      </w:r>
      <w:proofErr w:type="spellEnd"/>
      <w:r w:rsidRPr="00C74CF4">
        <w:rPr>
          <w:rFonts w:ascii="TimesNewRoman" w:hAnsi="TimesNewRoman" w:cs="TimesNewRoman"/>
          <w:sz w:val="24"/>
          <w:lang w:val="en-GB"/>
        </w:rPr>
        <w:t xml:space="preserve"> L, Jacob D, Jones R, </w:t>
      </w:r>
      <w:proofErr w:type="spellStart"/>
      <w:r w:rsidRPr="00C74CF4">
        <w:rPr>
          <w:rFonts w:ascii="TimesNewRoman" w:hAnsi="TimesNewRoman" w:cs="TimesNewRoman"/>
          <w:sz w:val="24"/>
          <w:lang w:val="en-GB"/>
        </w:rPr>
        <w:t>Lenderink</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Schär</w:t>
      </w:r>
      <w:proofErr w:type="spellEnd"/>
      <w:r w:rsidRPr="00C74CF4">
        <w:rPr>
          <w:rFonts w:ascii="TimesNewRoman" w:hAnsi="TimesNewRoman" w:cs="TimesNewRoman"/>
          <w:sz w:val="24"/>
          <w:lang w:val="en-GB"/>
        </w:rPr>
        <w:t xml:space="preserve"> C (2007) Modelling daily temperature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extremes: Recent climate and future changes over Europe. Climatic Change 81(S1):249-265</w:t>
      </w:r>
    </w:p>
    <w:p w14:paraId="41E58453"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Kjellström E, Lind P (2009) Changes in the water budget in the Baltic Sea drainage basin in future warmer climates as simulated by the regional climate model RCA3. Boreal Environ Res 14:114-124</w:t>
      </w:r>
    </w:p>
    <w:p w14:paraId="1D1234ED"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E,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Hansson U, </w:t>
      </w:r>
      <w:proofErr w:type="spellStart"/>
      <w:r w:rsidRPr="00C74CF4">
        <w:rPr>
          <w:rFonts w:ascii="TimesNewRoman" w:hAnsi="TimesNewRoman" w:cs="TimesNewRoman"/>
          <w:sz w:val="24"/>
          <w:lang w:val="en-GB"/>
        </w:rPr>
        <w:t>Strandberg</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Ullerstig</w:t>
      </w:r>
      <w:proofErr w:type="spellEnd"/>
      <w:r w:rsidRPr="00C74CF4">
        <w:rPr>
          <w:rFonts w:ascii="TimesNewRoman" w:hAnsi="TimesNewRoman" w:cs="TimesNewRoman"/>
          <w:sz w:val="24"/>
          <w:lang w:val="en-GB"/>
        </w:rPr>
        <w:t xml:space="preserve"> A (2011a) 21st century changes in the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European climate: uncertainties derived from an ensemble of regional climate model simulations. </w:t>
      </w:r>
      <w:proofErr w:type="spellStart"/>
      <w:r w:rsidRPr="00C74CF4">
        <w:rPr>
          <w:rFonts w:ascii="TimesNewRoman" w:hAnsi="TimesNewRoman" w:cs="TimesNewRoman"/>
          <w:sz w:val="24"/>
          <w:lang w:val="en-GB"/>
        </w:rPr>
        <w:t>Tellus</w:t>
      </w:r>
      <w:proofErr w:type="spellEnd"/>
      <w:r w:rsidRPr="00C74CF4">
        <w:rPr>
          <w:rFonts w:ascii="TimesNewRoman" w:hAnsi="TimesNewRoman" w:cs="TimesNewRoman"/>
          <w:sz w:val="24"/>
          <w:lang w:val="en-GB"/>
        </w:rPr>
        <w:t xml:space="preserve"> A</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63:24-40</w:t>
      </w:r>
    </w:p>
    <w:p w14:paraId="5E853A98"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E, </w:t>
      </w:r>
      <w:proofErr w:type="spellStart"/>
      <w:r w:rsidRPr="00C74CF4">
        <w:rPr>
          <w:rFonts w:ascii="TimesNewRoman" w:hAnsi="TimesNewRoman" w:cs="TimesNewRoman"/>
          <w:sz w:val="24"/>
          <w:lang w:val="en-GB"/>
        </w:rPr>
        <w:t>Räisänen</w:t>
      </w:r>
      <w:proofErr w:type="spellEnd"/>
      <w:r w:rsidRPr="00C74CF4">
        <w:rPr>
          <w:rFonts w:ascii="TimesNewRoman" w:hAnsi="TimesNewRoman" w:cs="TimesNewRoman"/>
          <w:sz w:val="24"/>
          <w:lang w:val="en-GB"/>
        </w:rPr>
        <w:t xml:space="preserve"> J, </w:t>
      </w:r>
      <w:proofErr w:type="spellStart"/>
      <w:r w:rsidRPr="00C74CF4">
        <w:rPr>
          <w:rFonts w:ascii="TimesNewRoman" w:hAnsi="TimesNewRoman" w:cs="TimesNewRoman"/>
          <w:sz w:val="24"/>
          <w:lang w:val="en-GB"/>
        </w:rPr>
        <w:t>Skaugen</w:t>
      </w:r>
      <w:proofErr w:type="spellEnd"/>
      <w:r w:rsidRPr="00C74CF4">
        <w:rPr>
          <w:rFonts w:ascii="TimesNewRoman" w:hAnsi="TimesNewRoman" w:cs="TimesNewRoman"/>
          <w:sz w:val="24"/>
          <w:lang w:val="en-GB"/>
        </w:rPr>
        <w:t xml:space="preserve"> TE, </w:t>
      </w:r>
      <w:proofErr w:type="spellStart"/>
      <w:r w:rsidRPr="00C74CF4">
        <w:rPr>
          <w:rFonts w:ascii="TimesNewRoman" w:hAnsi="TimesNewRoman" w:cs="TimesNewRoman"/>
          <w:sz w:val="24"/>
          <w:lang w:val="en-GB"/>
        </w:rPr>
        <w:t>Rögnvaldsson</w:t>
      </w:r>
      <w:proofErr w:type="spellEnd"/>
      <w:r w:rsidRPr="00C74CF4">
        <w:rPr>
          <w:rFonts w:ascii="TimesNewRoman" w:hAnsi="TimesNewRoman" w:cs="TimesNewRoman"/>
          <w:sz w:val="24"/>
          <w:lang w:val="en-GB"/>
        </w:rPr>
        <w:t xml:space="preserve"> O, </w:t>
      </w:r>
      <w:proofErr w:type="spellStart"/>
      <w:r w:rsidRPr="00C74CF4">
        <w:rPr>
          <w:rFonts w:ascii="TimesNewRoman" w:hAnsi="TimesNewRoman" w:cs="TimesNewRoman"/>
          <w:sz w:val="24"/>
          <w:lang w:val="en-GB"/>
        </w:rPr>
        <w:t>Agustsson</w:t>
      </w:r>
      <w:proofErr w:type="spellEnd"/>
      <w:r w:rsidRPr="00C74CF4">
        <w:rPr>
          <w:rFonts w:ascii="TimesNewRoman" w:hAnsi="TimesNewRoman" w:cs="TimesNewRoman"/>
          <w:sz w:val="24"/>
          <w:lang w:val="en-GB"/>
        </w:rPr>
        <w:t xml:space="preserve"> H, </w:t>
      </w:r>
      <w:proofErr w:type="spellStart"/>
      <w:r w:rsidRPr="00C74CF4">
        <w:rPr>
          <w:rFonts w:ascii="TimesNewRoman" w:hAnsi="TimesNewRoman" w:cs="TimesNewRoman"/>
          <w:sz w:val="24"/>
          <w:lang w:val="en-GB"/>
        </w:rPr>
        <w:t>Olafsson</w:t>
      </w:r>
      <w:proofErr w:type="spellEnd"/>
      <w:r w:rsidRPr="00C74CF4">
        <w:rPr>
          <w:rFonts w:ascii="TimesNewRoman" w:hAnsi="TimesNewRoman" w:cs="TimesNewRoman"/>
          <w:sz w:val="24"/>
          <w:lang w:val="en-GB"/>
        </w:rPr>
        <w:t xml:space="preserve"> H, </w:t>
      </w:r>
      <w:proofErr w:type="spellStart"/>
      <w:r w:rsidRPr="00C74CF4">
        <w:rPr>
          <w:rFonts w:ascii="TimesNewRoman" w:hAnsi="TimesNewRoman" w:cs="TimesNewRoman"/>
          <w:sz w:val="24"/>
          <w:lang w:val="en-GB"/>
        </w:rPr>
        <w:t>Nawri</w:t>
      </w:r>
      <w:proofErr w:type="spellEnd"/>
      <w:r w:rsidRPr="00C74CF4">
        <w:rPr>
          <w:rFonts w:ascii="TimesNewRoman" w:hAnsi="TimesNewRoman" w:cs="TimesNewRoman"/>
          <w:sz w:val="24"/>
          <w:lang w:val="en-GB"/>
        </w:rPr>
        <w:t xml:space="preserve"> N, </w:t>
      </w:r>
      <w:proofErr w:type="spellStart"/>
      <w:r w:rsidRPr="00C74CF4">
        <w:rPr>
          <w:rFonts w:ascii="TimesNewRoman" w:hAnsi="TimesNewRoman" w:cs="TimesNewRoman"/>
          <w:sz w:val="24"/>
          <w:lang w:val="en-GB"/>
        </w:rPr>
        <w:t>Björnsson</w:t>
      </w:r>
      <w:proofErr w:type="spellEnd"/>
      <w:r w:rsidRPr="00C74CF4">
        <w:rPr>
          <w:rFonts w:ascii="TimesNewRoman" w:hAnsi="TimesNewRoman" w:cs="TimesNewRoman"/>
          <w:sz w:val="24"/>
          <w:lang w:val="en-GB"/>
        </w:rPr>
        <w:t xml:space="preserve"> H,</w:t>
      </w:r>
      <w:r w:rsidR="00DA0A70"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Ylhäisi</w:t>
      </w:r>
      <w:proofErr w:type="spellEnd"/>
      <w:r w:rsidRPr="00C74CF4">
        <w:rPr>
          <w:rFonts w:ascii="TimesNewRoman" w:hAnsi="TimesNewRoman" w:cs="TimesNewRoman"/>
          <w:sz w:val="24"/>
          <w:lang w:val="en-GB"/>
        </w:rPr>
        <w:t xml:space="preserve"> J, </w:t>
      </w:r>
      <w:proofErr w:type="spellStart"/>
      <w:r w:rsidRPr="00C74CF4">
        <w:rPr>
          <w:rFonts w:ascii="TimesNewRoman" w:hAnsi="TimesNewRoman" w:cs="TimesNewRoman"/>
          <w:sz w:val="24"/>
          <w:lang w:val="en-GB"/>
        </w:rPr>
        <w:t>Tietäväinen</w:t>
      </w:r>
      <w:proofErr w:type="spellEnd"/>
      <w:r w:rsidRPr="00C74CF4">
        <w:rPr>
          <w:rFonts w:ascii="TimesNewRoman" w:hAnsi="TimesNewRoman" w:cs="TimesNewRoman"/>
          <w:sz w:val="24"/>
          <w:lang w:val="en-GB"/>
        </w:rPr>
        <w:t xml:space="preserve"> H, </w:t>
      </w:r>
      <w:proofErr w:type="spellStart"/>
      <w:r w:rsidRPr="00C74CF4">
        <w:rPr>
          <w:rFonts w:ascii="TimesNewRoman" w:hAnsi="TimesNewRoman" w:cs="TimesNewRoman"/>
          <w:sz w:val="24"/>
          <w:lang w:val="en-GB"/>
        </w:rPr>
        <w:t>Gregow</w:t>
      </w:r>
      <w:proofErr w:type="spellEnd"/>
      <w:r w:rsidRPr="00C74CF4">
        <w:rPr>
          <w:rFonts w:ascii="TimesNewRoman" w:hAnsi="TimesNewRoman" w:cs="TimesNewRoman"/>
          <w:sz w:val="24"/>
          <w:lang w:val="en-GB"/>
        </w:rPr>
        <w:t xml:space="preserve"> H, </w:t>
      </w:r>
      <w:proofErr w:type="spellStart"/>
      <w:r w:rsidRPr="00C74CF4">
        <w:rPr>
          <w:rFonts w:ascii="TimesNewRoman" w:hAnsi="TimesNewRoman" w:cs="TimesNewRoman"/>
          <w:sz w:val="24"/>
          <w:lang w:val="en-GB"/>
        </w:rPr>
        <w:t>Jylhä</w:t>
      </w:r>
      <w:proofErr w:type="spellEnd"/>
      <w:r w:rsidRPr="00C74CF4">
        <w:rPr>
          <w:rFonts w:ascii="TimesNewRoman" w:hAnsi="TimesNewRoman" w:cs="TimesNewRoman"/>
          <w:sz w:val="24"/>
          <w:lang w:val="en-GB"/>
        </w:rPr>
        <w:t xml:space="preserve"> K, </w:t>
      </w:r>
      <w:proofErr w:type="spellStart"/>
      <w:r w:rsidRPr="00C74CF4">
        <w:rPr>
          <w:rFonts w:ascii="TimesNewRoman" w:hAnsi="TimesNewRoman" w:cs="TimesNewRoman"/>
          <w:sz w:val="24"/>
          <w:lang w:val="en-GB"/>
        </w:rPr>
        <w:t>Ruosteenoja</w:t>
      </w:r>
      <w:proofErr w:type="spellEnd"/>
      <w:r w:rsidRPr="00C74CF4">
        <w:rPr>
          <w:rFonts w:ascii="TimesNewRoman" w:hAnsi="TimesNewRoman" w:cs="TimesNewRoman"/>
          <w:sz w:val="24"/>
          <w:lang w:val="en-GB"/>
        </w:rPr>
        <w:t xml:space="preserve"> K, </w:t>
      </w:r>
      <w:proofErr w:type="spellStart"/>
      <w:r w:rsidRPr="00C74CF4">
        <w:rPr>
          <w:rFonts w:ascii="TimesNewRoman" w:hAnsi="TimesNewRoman" w:cs="TimesNewRoman"/>
          <w:sz w:val="24"/>
          <w:lang w:val="en-GB"/>
        </w:rPr>
        <w:t>Shkolnik</w:t>
      </w:r>
      <w:proofErr w:type="spellEnd"/>
      <w:r w:rsidRPr="00C74CF4">
        <w:rPr>
          <w:rFonts w:ascii="TimesNewRoman" w:hAnsi="TimesNewRoman" w:cs="TimesNewRoman"/>
          <w:sz w:val="24"/>
          <w:lang w:val="en-GB"/>
        </w:rPr>
        <w:t xml:space="preserve"> I, </w:t>
      </w:r>
      <w:proofErr w:type="spellStart"/>
      <w:r w:rsidRPr="00C74CF4">
        <w:rPr>
          <w:rFonts w:ascii="TimesNewRoman" w:hAnsi="TimesNewRoman" w:cs="TimesNewRoman"/>
          <w:sz w:val="24"/>
          <w:lang w:val="en-GB"/>
        </w:rPr>
        <w:t>Efimov</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Jokinen</w:t>
      </w:r>
      <w:proofErr w:type="spellEnd"/>
      <w:r w:rsidRPr="00C74CF4">
        <w:rPr>
          <w:rFonts w:ascii="TimesNewRoman" w:hAnsi="TimesNewRoman" w:cs="TimesNewRoman"/>
          <w:sz w:val="24"/>
          <w:lang w:val="en-GB"/>
        </w:rPr>
        <w:t xml:space="preserve"> P, </w:t>
      </w:r>
      <w:proofErr w:type="spellStart"/>
      <w:r w:rsidRPr="00C74CF4">
        <w:rPr>
          <w:rFonts w:ascii="TimesNewRoman" w:hAnsi="TimesNewRoman" w:cs="TimesNewRoman"/>
          <w:sz w:val="24"/>
          <w:lang w:val="en-GB"/>
        </w:rPr>
        <w:t>Benestad</w:t>
      </w:r>
      <w:proofErr w:type="spellEnd"/>
      <w:r w:rsidRPr="00C74CF4">
        <w:rPr>
          <w:rFonts w:ascii="TimesNewRoman" w:hAnsi="TimesNewRoman" w:cs="TimesNewRoman"/>
          <w:sz w:val="24"/>
          <w:lang w:val="en-GB"/>
        </w:rPr>
        <w:t xml:space="preserve"> R</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(2011b) Climate scenarios. In: </w:t>
      </w:r>
      <w:proofErr w:type="spellStart"/>
      <w:r w:rsidRPr="00C74CF4">
        <w:rPr>
          <w:rFonts w:ascii="TimesNewRoman" w:hAnsi="TimesNewRoman" w:cs="TimesNewRoman"/>
          <w:sz w:val="24"/>
          <w:lang w:val="en-GB"/>
        </w:rPr>
        <w:t>Thorsteinsson</w:t>
      </w:r>
      <w:proofErr w:type="spellEnd"/>
      <w:r w:rsidRPr="00C74CF4">
        <w:rPr>
          <w:rFonts w:ascii="TimesNewRoman" w:hAnsi="TimesNewRoman" w:cs="TimesNewRoman"/>
          <w:sz w:val="24"/>
          <w:lang w:val="en-GB"/>
        </w:rPr>
        <w:t xml:space="preserve"> T, </w:t>
      </w:r>
      <w:proofErr w:type="spellStart"/>
      <w:r w:rsidRPr="00C74CF4">
        <w:rPr>
          <w:rFonts w:ascii="TimesNewRoman" w:hAnsi="TimesNewRoman" w:cs="TimesNewRoman"/>
          <w:sz w:val="24"/>
          <w:lang w:val="en-GB"/>
        </w:rPr>
        <w:t>Björnsson</w:t>
      </w:r>
      <w:proofErr w:type="spellEnd"/>
      <w:r w:rsidRPr="00C74CF4">
        <w:rPr>
          <w:rFonts w:ascii="TimesNewRoman" w:hAnsi="TimesNewRoman" w:cs="TimesNewRoman"/>
          <w:sz w:val="24"/>
          <w:lang w:val="en-GB"/>
        </w:rPr>
        <w:t xml:space="preserve"> H (</w:t>
      </w:r>
      <w:proofErr w:type="spellStart"/>
      <w:proofErr w:type="gramStart"/>
      <w:r w:rsidRPr="00C74CF4">
        <w:rPr>
          <w:rFonts w:ascii="TimesNewRoman" w:hAnsi="TimesNewRoman" w:cs="TimesNewRoman"/>
          <w:sz w:val="24"/>
          <w:lang w:val="en-GB"/>
        </w:rPr>
        <w:t>eds</w:t>
      </w:r>
      <w:proofErr w:type="spellEnd"/>
      <w:proofErr w:type="gramEnd"/>
      <w:r w:rsidRPr="00C74CF4">
        <w:rPr>
          <w:rFonts w:ascii="TimesNewRoman" w:hAnsi="TimesNewRoman" w:cs="TimesNewRoman"/>
          <w:sz w:val="24"/>
          <w:lang w:val="en-GB"/>
        </w:rPr>
        <w:t>). Climate Change and Energy Systems:</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Impacts, Risks and Adaptation in the Nordic and Baltic countries. </w:t>
      </w:r>
      <w:proofErr w:type="spellStart"/>
      <w:r w:rsidRPr="00C74CF4">
        <w:rPr>
          <w:rFonts w:ascii="TimesNewRoman" w:hAnsi="TimesNewRoman" w:cs="TimesNewRoman"/>
          <w:sz w:val="24"/>
          <w:lang w:val="en-GB"/>
        </w:rPr>
        <w:t>TemaNord</w:t>
      </w:r>
      <w:proofErr w:type="spellEnd"/>
      <w:r w:rsidRPr="00C74CF4">
        <w:rPr>
          <w:rFonts w:ascii="TimesNewRoman" w:hAnsi="TimesNewRoman" w:cs="TimesNewRoman"/>
          <w:sz w:val="24"/>
          <w:lang w:val="en-GB"/>
        </w:rPr>
        <w:t xml:space="preserve"> 2011:502</w:t>
      </w:r>
    </w:p>
    <w:p w14:paraId="3825B289" w14:textId="77777777" w:rsidR="00F94FB7" w:rsidRPr="00362675" w:rsidRDefault="00F94FB7" w:rsidP="00F94FB7">
      <w:pPr>
        <w:autoSpaceDE w:val="0"/>
        <w:autoSpaceDN w:val="0"/>
        <w:adjustRightInd w:val="0"/>
        <w:spacing w:before="240" w:after="0" w:line="240" w:lineRule="auto"/>
        <w:rPr>
          <w:rFonts w:ascii="TimesNewRoman" w:hAnsi="TimesNewRoman" w:cs="TimesNewRoman"/>
          <w:sz w:val="24"/>
          <w:lang w:val="sv-SE"/>
        </w:rPr>
      </w:pPr>
      <w:r w:rsidRPr="00C74CF4">
        <w:rPr>
          <w:rFonts w:ascii="TimesNewRoman" w:hAnsi="TimesNewRoman" w:cs="TimesNewRoman"/>
          <w:sz w:val="24"/>
          <w:lang w:val="en-GB"/>
        </w:rPr>
        <w:t xml:space="preserve">Kjellström E, </w:t>
      </w:r>
      <w:proofErr w:type="spellStart"/>
      <w:r w:rsidRPr="00C74CF4">
        <w:rPr>
          <w:rFonts w:ascii="TimesNewRoman" w:hAnsi="TimesNewRoman" w:cs="TimesNewRoman"/>
          <w:sz w:val="24"/>
          <w:lang w:val="en-GB"/>
        </w:rPr>
        <w:t>Thejll</w:t>
      </w:r>
      <w:proofErr w:type="spellEnd"/>
      <w:r w:rsidRPr="00C74CF4">
        <w:rPr>
          <w:rFonts w:ascii="TimesNewRoman" w:hAnsi="TimesNewRoman" w:cs="TimesNewRoman"/>
          <w:sz w:val="24"/>
          <w:lang w:val="en-GB"/>
        </w:rPr>
        <w:t xml:space="preserve"> P, </w:t>
      </w:r>
      <w:proofErr w:type="spellStart"/>
      <w:r w:rsidRPr="00C74CF4">
        <w:rPr>
          <w:rFonts w:ascii="TimesNewRoman" w:hAnsi="TimesNewRoman" w:cs="TimesNewRoman"/>
          <w:sz w:val="24"/>
          <w:lang w:val="en-GB"/>
        </w:rPr>
        <w:t>Rummukainen</w:t>
      </w:r>
      <w:proofErr w:type="spellEnd"/>
      <w:r w:rsidRPr="00C74CF4">
        <w:rPr>
          <w:rFonts w:ascii="TimesNewRoman" w:hAnsi="TimesNewRoman" w:cs="TimesNewRoman"/>
          <w:sz w:val="24"/>
          <w:lang w:val="en-GB"/>
        </w:rPr>
        <w:t xml:space="preserve"> M, Christensen JH, </w:t>
      </w:r>
      <w:proofErr w:type="spellStart"/>
      <w:r w:rsidRPr="00C74CF4">
        <w:rPr>
          <w:rFonts w:ascii="TimesNewRoman" w:hAnsi="TimesNewRoman" w:cs="TimesNewRoman"/>
          <w:sz w:val="24"/>
          <w:lang w:val="en-GB"/>
        </w:rPr>
        <w:t>Boberg</w:t>
      </w:r>
      <w:proofErr w:type="spellEnd"/>
      <w:r w:rsidRPr="00C74CF4">
        <w:rPr>
          <w:rFonts w:ascii="TimesNewRoman" w:hAnsi="TimesNewRoman" w:cs="TimesNewRoman"/>
          <w:sz w:val="24"/>
          <w:lang w:val="en-GB"/>
        </w:rPr>
        <w:t xml:space="preserve"> F, Christensen OB, Fox Maule C (2013)</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Emerging regional climate change signals for Europe under varying large-scale circulation conditions. </w:t>
      </w:r>
      <w:r w:rsidRPr="00362675">
        <w:rPr>
          <w:rFonts w:ascii="TimesNewRoman" w:hAnsi="TimesNewRoman" w:cs="TimesNewRoman"/>
          <w:sz w:val="24"/>
          <w:lang w:val="sv-SE"/>
        </w:rPr>
        <w:t>Clim</w:t>
      </w:r>
      <w:r w:rsidR="00DA0A70" w:rsidRPr="00362675">
        <w:rPr>
          <w:rFonts w:ascii="TimesNewRoman" w:hAnsi="TimesNewRoman" w:cs="TimesNewRoman"/>
          <w:sz w:val="24"/>
          <w:lang w:val="sv-SE"/>
        </w:rPr>
        <w:t xml:space="preserve"> </w:t>
      </w:r>
      <w:r w:rsidRPr="00362675">
        <w:rPr>
          <w:rFonts w:ascii="TimesNewRoman" w:hAnsi="TimesNewRoman" w:cs="TimesNewRoman"/>
          <w:sz w:val="24"/>
          <w:lang w:val="sv-SE"/>
        </w:rPr>
        <w:t>Res 56:103-119</w:t>
      </w:r>
    </w:p>
    <w:p w14:paraId="1FE4516B"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E, </w:t>
      </w:r>
      <w:proofErr w:type="spellStart"/>
      <w:r w:rsidRPr="00C74CF4">
        <w:rPr>
          <w:rFonts w:ascii="TimesNewRoman" w:hAnsi="TimesNewRoman" w:cs="TimesNewRoman"/>
          <w:sz w:val="24"/>
          <w:lang w:val="en-GB"/>
        </w:rPr>
        <w:t>Bärring</w:t>
      </w:r>
      <w:proofErr w:type="spellEnd"/>
      <w:r w:rsidRPr="00C74CF4">
        <w:rPr>
          <w:rFonts w:ascii="TimesNewRoman" w:hAnsi="TimesNewRoman" w:cs="TimesNewRoman"/>
          <w:sz w:val="24"/>
          <w:lang w:val="en-GB"/>
        </w:rPr>
        <w:t xml:space="preserve"> L,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Nilsson C, </w:t>
      </w:r>
      <w:proofErr w:type="spellStart"/>
      <w:r w:rsidRPr="00C74CF4">
        <w:rPr>
          <w:rFonts w:ascii="TimesNewRoman" w:hAnsi="TimesNewRoman" w:cs="TimesNewRoman"/>
          <w:sz w:val="24"/>
          <w:lang w:val="en-GB"/>
        </w:rPr>
        <w:t>Persson</w:t>
      </w:r>
      <w:proofErr w:type="spellEnd"/>
      <w:r w:rsidRPr="00C74CF4">
        <w:rPr>
          <w:rFonts w:ascii="TimesNewRoman" w:hAnsi="TimesNewRoman" w:cs="TimesNewRoman"/>
          <w:sz w:val="24"/>
          <w:lang w:val="en-GB"/>
        </w:rPr>
        <w:t xml:space="preserve"> G, and </w:t>
      </w:r>
      <w:proofErr w:type="spellStart"/>
      <w:r w:rsidRPr="00C74CF4">
        <w:rPr>
          <w:rFonts w:ascii="TimesNewRoman" w:hAnsi="TimesNewRoman" w:cs="TimesNewRoman"/>
          <w:sz w:val="24"/>
          <w:lang w:val="en-GB"/>
        </w:rPr>
        <w:t>Strandberg</w:t>
      </w:r>
      <w:proofErr w:type="spellEnd"/>
      <w:r w:rsidRPr="00C74CF4">
        <w:rPr>
          <w:rFonts w:ascii="TimesNewRoman" w:hAnsi="TimesNewRoman" w:cs="TimesNewRoman"/>
          <w:sz w:val="24"/>
          <w:lang w:val="en-GB"/>
        </w:rPr>
        <w:t xml:space="preserve"> G (2016) Production and use of regional climate model projections – a Swedish perspective on building climate services. Climate Services, 2-3, 15-29. Doi: 10.1016/j.cliser.2016.06.004.</w:t>
      </w:r>
    </w:p>
    <w:p w14:paraId="1514417A"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Kjellström E,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Strandberg</w:t>
      </w:r>
      <w:proofErr w:type="spellEnd"/>
      <w:r w:rsidRPr="00C74CF4">
        <w:rPr>
          <w:rFonts w:ascii="TimesNewRoman" w:hAnsi="TimesNewRoman" w:cs="TimesNewRoman"/>
          <w:sz w:val="24"/>
          <w:lang w:val="en-GB"/>
        </w:rPr>
        <w:t xml:space="preserve"> G, Christensen OB, Jacob D, </w:t>
      </w:r>
      <w:proofErr w:type="spellStart"/>
      <w:r w:rsidRPr="00C74CF4">
        <w:rPr>
          <w:rFonts w:ascii="TimesNewRoman" w:hAnsi="TimesNewRoman" w:cs="TimesNewRoman"/>
          <w:sz w:val="24"/>
          <w:lang w:val="en-GB"/>
        </w:rPr>
        <w:t>Keuler</w:t>
      </w:r>
      <w:proofErr w:type="spellEnd"/>
      <w:r w:rsidRPr="00C74CF4">
        <w:rPr>
          <w:rFonts w:ascii="TimesNewRoman" w:hAnsi="TimesNewRoman" w:cs="TimesNewRoman"/>
          <w:sz w:val="24"/>
          <w:lang w:val="en-GB"/>
        </w:rPr>
        <w:t xml:space="preserve"> K, </w:t>
      </w:r>
      <w:proofErr w:type="spellStart"/>
      <w:r w:rsidRPr="00C74CF4">
        <w:rPr>
          <w:rFonts w:ascii="TimesNewRoman" w:hAnsi="TimesNewRoman" w:cs="TimesNewRoman"/>
          <w:sz w:val="24"/>
          <w:lang w:val="en-GB"/>
        </w:rPr>
        <w:t>Lenderink</w:t>
      </w:r>
      <w:proofErr w:type="spellEnd"/>
      <w:r w:rsidRPr="00C74CF4">
        <w:rPr>
          <w:rFonts w:ascii="TimesNewRoman" w:hAnsi="TimesNewRoman" w:cs="TimesNewRoman"/>
          <w:sz w:val="24"/>
          <w:lang w:val="en-GB"/>
        </w:rPr>
        <w:t xml:space="preserve"> G, van Meijgaard E, </w:t>
      </w:r>
      <w:proofErr w:type="spellStart"/>
      <w:r w:rsidRPr="00C74CF4">
        <w:rPr>
          <w:rFonts w:ascii="TimesNewRoman" w:hAnsi="TimesNewRoman" w:cs="TimesNewRoman"/>
          <w:sz w:val="24"/>
          <w:lang w:val="en-GB"/>
        </w:rPr>
        <w:t>Schär</w:t>
      </w:r>
      <w:proofErr w:type="spellEnd"/>
      <w:r w:rsidRPr="00C74CF4">
        <w:rPr>
          <w:rFonts w:ascii="TimesNewRoman" w:hAnsi="TimesNewRoman" w:cs="TimesNewRoman"/>
          <w:sz w:val="24"/>
          <w:lang w:val="en-GB"/>
        </w:rPr>
        <w:t xml:space="preserve"> C, Somot S, </w:t>
      </w:r>
      <w:proofErr w:type="spellStart"/>
      <w:r w:rsidRPr="00C74CF4">
        <w:rPr>
          <w:rFonts w:ascii="TimesNewRoman" w:hAnsi="TimesNewRoman" w:cs="TimesNewRoman"/>
          <w:sz w:val="24"/>
          <w:lang w:val="en-GB"/>
        </w:rPr>
        <w:t>Sørland</w:t>
      </w:r>
      <w:proofErr w:type="spellEnd"/>
      <w:r w:rsidRPr="00C74CF4">
        <w:rPr>
          <w:rFonts w:ascii="TimesNewRoman" w:hAnsi="TimesNewRoman" w:cs="TimesNewRoman"/>
          <w:sz w:val="24"/>
          <w:lang w:val="en-GB"/>
        </w:rPr>
        <w:t xml:space="preserve"> SL, Teichmann C and Vautard R, (2017) European climate </w:t>
      </w:r>
      <w:r w:rsidRPr="00C74CF4">
        <w:rPr>
          <w:rFonts w:ascii="TimesNewRoman" w:hAnsi="TimesNewRoman" w:cs="TimesNewRoman"/>
          <w:sz w:val="24"/>
          <w:lang w:val="en-GB"/>
        </w:rPr>
        <w:lastRenderedPageBreak/>
        <w:t xml:space="preserve">change at global mean temperature increases of 1.5 and 2°C above pre-industrial conditions as simulated by the EURO-CORDEX regional climate models. Earth Syst. </w:t>
      </w:r>
      <w:proofErr w:type="spellStart"/>
      <w:r w:rsidRPr="00C74CF4">
        <w:rPr>
          <w:rFonts w:ascii="TimesNewRoman" w:hAnsi="TimesNewRoman" w:cs="TimesNewRoman"/>
          <w:sz w:val="24"/>
          <w:lang w:val="en-GB"/>
        </w:rPr>
        <w:t>Dynam</w:t>
      </w:r>
      <w:proofErr w:type="spellEnd"/>
      <w:r w:rsidRPr="00C74CF4">
        <w:rPr>
          <w:rFonts w:ascii="TimesNewRoman" w:hAnsi="TimesNewRoman" w:cs="TimesNewRoman"/>
          <w:sz w:val="24"/>
          <w:lang w:val="en-GB"/>
        </w:rPr>
        <w:t xml:space="preserve">. </w:t>
      </w:r>
      <w:proofErr w:type="gramStart"/>
      <w:r w:rsidRPr="00C74CF4">
        <w:rPr>
          <w:rFonts w:ascii="TimesNewRoman" w:hAnsi="TimesNewRoman" w:cs="TimesNewRoman"/>
          <w:sz w:val="24"/>
          <w:lang w:val="en-GB"/>
        </w:rPr>
        <w:t>Discuss.,</w:t>
      </w:r>
      <w:proofErr w:type="gramEnd"/>
      <w:r w:rsidRPr="00C74CF4">
        <w:rPr>
          <w:rFonts w:ascii="TimesNewRoman" w:hAnsi="TimesNewRoman" w:cs="TimesNewRoman"/>
          <w:sz w:val="24"/>
          <w:lang w:val="en-GB"/>
        </w:rPr>
        <w:t xml:space="preserve"> https://doi.org/10.5194/esd-2017-104, in review.</w:t>
      </w:r>
    </w:p>
    <w:p w14:paraId="4520A35C"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Kotlarski</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Keuler</w:t>
      </w:r>
      <w:proofErr w:type="spellEnd"/>
      <w:r w:rsidRPr="00C74CF4">
        <w:rPr>
          <w:rFonts w:ascii="TimesNewRoman" w:hAnsi="TimesNewRoman" w:cs="TimesNewRoman"/>
          <w:sz w:val="24"/>
          <w:lang w:val="en-GB"/>
        </w:rPr>
        <w:t xml:space="preserve"> K, Christensen OB, Colette A, </w:t>
      </w:r>
      <w:proofErr w:type="spellStart"/>
      <w:r w:rsidRPr="00C74CF4">
        <w:rPr>
          <w:rFonts w:ascii="TimesNewRoman" w:hAnsi="TimesNewRoman" w:cs="TimesNewRoman"/>
          <w:sz w:val="24"/>
          <w:lang w:val="en-GB"/>
        </w:rPr>
        <w:t>Déqué</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Gobiet</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Goergen</w:t>
      </w:r>
      <w:proofErr w:type="spellEnd"/>
      <w:r w:rsidRPr="00C74CF4">
        <w:rPr>
          <w:rFonts w:ascii="TimesNewRoman" w:hAnsi="TimesNewRoman" w:cs="TimesNewRoman"/>
          <w:sz w:val="24"/>
          <w:lang w:val="en-GB"/>
        </w:rPr>
        <w:t xml:space="preserve"> K, Jacob D, </w:t>
      </w:r>
      <w:proofErr w:type="spellStart"/>
      <w:r w:rsidRPr="00C74CF4">
        <w:rPr>
          <w:rFonts w:ascii="TimesNewRoman" w:hAnsi="TimesNewRoman" w:cs="TimesNewRoman"/>
          <w:sz w:val="24"/>
          <w:lang w:val="en-GB"/>
        </w:rPr>
        <w:t>Lüthi</w:t>
      </w:r>
      <w:proofErr w:type="spellEnd"/>
      <w:r w:rsidRPr="00C74CF4">
        <w:rPr>
          <w:rFonts w:ascii="TimesNewRoman" w:hAnsi="TimesNewRoman" w:cs="TimesNewRoman"/>
          <w:sz w:val="24"/>
          <w:lang w:val="en-GB"/>
        </w:rPr>
        <w:t xml:space="preserve"> D, </w:t>
      </w:r>
      <w:proofErr w:type="spellStart"/>
      <w:r w:rsidRPr="00C74CF4">
        <w:rPr>
          <w:rFonts w:ascii="TimesNewRoman" w:hAnsi="TimesNewRoman" w:cs="TimesNewRoman"/>
          <w:sz w:val="24"/>
          <w:lang w:val="en-GB"/>
        </w:rPr>
        <w:t>vanMeijgaard</w:t>
      </w:r>
      <w:proofErr w:type="spellEnd"/>
      <w:r w:rsidRPr="00C74CF4">
        <w:rPr>
          <w:rFonts w:ascii="TimesNewRoman" w:hAnsi="TimesNewRoman" w:cs="TimesNewRoman"/>
          <w:sz w:val="24"/>
          <w:lang w:val="en-GB"/>
        </w:rPr>
        <w:t xml:space="preserve"> E,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Schär</w:t>
      </w:r>
      <w:proofErr w:type="spellEnd"/>
      <w:r w:rsidRPr="00C74CF4">
        <w:rPr>
          <w:rFonts w:ascii="TimesNewRoman" w:hAnsi="TimesNewRoman" w:cs="TimesNewRoman"/>
          <w:sz w:val="24"/>
          <w:lang w:val="en-GB"/>
        </w:rPr>
        <w:t xml:space="preserve"> C, Teichmann C, Vautard R, </w:t>
      </w:r>
      <w:proofErr w:type="spellStart"/>
      <w:r w:rsidRPr="00C74CF4">
        <w:rPr>
          <w:rFonts w:ascii="TimesNewRoman" w:hAnsi="TimesNewRoman" w:cs="TimesNewRoman"/>
          <w:sz w:val="24"/>
          <w:lang w:val="en-GB"/>
        </w:rPr>
        <w:t>Warrach-Sagi</w:t>
      </w:r>
      <w:proofErr w:type="spellEnd"/>
      <w:r w:rsidRPr="00C74CF4">
        <w:rPr>
          <w:rFonts w:ascii="TimesNewRoman" w:hAnsi="TimesNewRoman" w:cs="TimesNewRoman"/>
          <w:sz w:val="24"/>
          <w:lang w:val="en-GB"/>
        </w:rPr>
        <w:t xml:space="preserve"> K, and </w:t>
      </w:r>
      <w:proofErr w:type="spellStart"/>
      <w:r w:rsidRPr="00C74CF4">
        <w:rPr>
          <w:rFonts w:ascii="TimesNewRoman" w:hAnsi="TimesNewRoman" w:cs="TimesNewRoman"/>
          <w:sz w:val="24"/>
          <w:lang w:val="en-GB"/>
        </w:rPr>
        <w:t>Wulfmeyer</w:t>
      </w:r>
      <w:proofErr w:type="spellEnd"/>
      <w:r w:rsidRPr="00C74CF4">
        <w:rPr>
          <w:rFonts w:ascii="TimesNewRoman" w:hAnsi="TimesNewRoman" w:cs="TimesNewRoman"/>
          <w:sz w:val="24"/>
          <w:lang w:val="en-GB"/>
        </w:rPr>
        <w:t xml:space="preserve"> V (2014) Regional climate </w:t>
      </w:r>
      <w:proofErr w:type="spellStart"/>
      <w:r w:rsidRPr="00C74CF4">
        <w:rPr>
          <w:rFonts w:ascii="TimesNewRoman" w:hAnsi="TimesNewRoman" w:cs="TimesNewRoman"/>
          <w:sz w:val="24"/>
          <w:lang w:val="en-GB"/>
        </w:rPr>
        <w:t>modeling</w:t>
      </w:r>
      <w:proofErr w:type="spellEnd"/>
      <w:r w:rsidRPr="00C74CF4">
        <w:rPr>
          <w:rFonts w:ascii="TimesNewRoman" w:hAnsi="TimesNewRoman" w:cs="TimesNewRoman"/>
          <w:sz w:val="24"/>
          <w:lang w:val="en-GB"/>
        </w:rPr>
        <w:t xml:space="preserve"> on European scales: a joint standard evaluation of the EURO-CORDEX RCM ensemble, </w:t>
      </w:r>
      <w:proofErr w:type="spellStart"/>
      <w:r w:rsidRPr="00C74CF4">
        <w:rPr>
          <w:rFonts w:ascii="TimesNewRoman" w:hAnsi="TimesNewRoman" w:cs="TimesNewRoman"/>
          <w:sz w:val="24"/>
          <w:lang w:val="en-GB"/>
        </w:rPr>
        <w:t>Geosci</w:t>
      </w:r>
      <w:proofErr w:type="spellEnd"/>
      <w:r w:rsidRPr="00C74CF4">
        <w:rPr>
          <w:rFonts w:ascii="TimesNewRoman" w:hAnsi="TimesNewRoman" w:cs="TimesNewRoman"/>
          <w:sz w:val="24"/>
          <w:lang w:val="en-GB"/>
        </w:rPr>
        <w:t>. Model Dev., 7, 1297-1333, https://doi.org/10.5194/gmd-7-1297-2014.</w:t>
      </w:r>
    </w:p>
    <w:p w14:paraId="1027E98D"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Kyselý</w:t>
      </w:r>
      <w:proofErr w:type="spellEnd"/>
      <w:r w:rsidRPr="00C74CF4">
        <w:rPr>
          <w:rFonts w:ascii="TimesNewRoman" w:hAnsi="TimesNewRoman" w:cs="TimesNewRoman"/>
          <w:sz w:val="24"/>
          <w:lang w:val="en-GB"/>
        </w:rPr>
        <w:t xml:space="preserve"> J, </w:t>
      </w:r>
      <w:proofErr w:type="spellStart"/>
      <w:r w:rsidRPr="00C74CF4">
        <w:rPr>
          <w:rFonts w:ascii="TimesNewRoman" w:hAnsi="TimesNewRoman" w:cs="TimesNewRoman"/>
          <w:sz w:val="24"/>
          <w:lang w:val="en-GB"/>
        </w:rPr>
        <w:t>Gaál</w:t>
      </w:r>
      <w:proofErr w:type="spellEnd"/>
      <w:r w:rsidRPr="00C74CF4">
        <w:rPr>
          <w:rFonts w:ascii="TimesNewRoman" w:hAnsi="TimesNewRoman" w:cs="TimesNewRoman"/>
          <w:sz w:val="24"/>
          <w:lang w:val="en-GB"/>
        </w:rPr>
        <w:t xml:space="preserve"> L, </w:t>
      </w:r>
      <w:proofErr w:type="spellStart"/>
      <w:r w:rsidRPr="00C74CF4">
        <w:rPr>
          <w:rFonts w:ascii="TimesNewRoman" w:hAnsi="TimesNewRoman" w:cs="TimesNewRoman"/>
          <w:sz w:val="24"/>
          <w:lang w:val="en-GB"/>
        </w:rPr>
        <w:t>Beranová</w:t>
      </w:r>
      <w:proofErr w:type="spellEnd"/>
      <w:r w:rsidRPr="00C74CF4">
        <w:rPr>
          <w:rFonts w:ascii="TimesNewRoman" w:hAnsi="TimesNewRoman" w:cs="TimesNewRoman"/>
          <w:sz w:val="24"/>
          <w:lang w:val="en-GB"/>
        </w:rPr>
        <w:t xml:space="preserve"> R, </w:t>
      </w:r>
      <w:proofErr w:type="spellStart"/>
      <w:r w:rsidRPr="00C74CF4">
        <w:rPr>
          <w:rFonts w:ascii="TimesNewRoman" w:hAnsi="TimesNewRoman" w:cs="TimesNewRoman"/>
          <w:sz w:val="24"/>
          <w:lang w:val="en-GB"/>
        </w:rPr>
        <w:t>Plavcová</w:t>
      </w:r>
      <w:proofErr w:type="spellEnd"/>
      <w:r w:rsidRPr="00C74CF4">
        <w:rPr>
          <w:rFonts w:ascii="TimesNewRoman" w:hAnsi="TimesNewRoman" w:cs="TimesNewRoman"/>
          <w:sz w:val="24"/>
          <w:lang w:val="en-GB"/>
        </w:rPr>
        <w:t xml:space="preserve"> E (2011) Climate change scenarios of precipitation extremes in</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Central Europe from ENSEMBLES regional climate models. </w:t>
      </w:r>
      <w:proofErr w:type="spellStart"/>
      <w:r w:rsidRPr="00C74CF4">
        <w:rPr>
          <w:rFonts w:ascii="TimesNewRoman" w:hAnsi="TimesNewRoman" w:cs="TimesNewRoman"/>
          <w:sz w:val="24"/>
          <w:lang w:val="en-GB"/>
        </w:rPr>
        <w:t>Theor</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Appl</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Climatol</w:t>
      </w:r>
      <w:proofErr w:type="spellEnd"/>
      <w:r w:rsidRPr="00C74CF4">
        <w:rPr>
          <w:rFonts w:ascii="TimesNewRoman" w:hAnsi="TimesNewRoman" w:cs="TimesNewRoman"/>
          <w:sz w:val="24"/>
          <w:lang w:val="en-GB"/>
        </w:rPr>
        <w:t xml:space="preserve"> 104:529-542</w:t>
      </w:r>
    </w:p>
    <w:p w14:paraId="663773A1"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Larsen AN, </w:t>
      </w:r>
      <w:proofErr w:type="spellStart"/>
      <w:r w:rsidRPr="00C74CF4">
        <w:rPr>
          <w:rFonts w:ascii="TimesNewRoman" w:hAnsi="TimesNewRoman" w:cs="TimesNewRoman"/>
          <w:sz w:val="24"/>
          <w:lang w:val="en-GB"/>
        </w:rPr>
        <w:t>Gregersen</w:t>
      </w:r>
      <w:proofErr w:type="spellEnd"/>
      <w:r w:rsidRPr="00C74CF4">
        <w:rPr>
          <w:rFonts w:ascii="TimesNewRoman" w:hAnsi="TimesNewRoman" w:cs="TimesNewRoman"/>
          <w:sz w:val="24"/>
          <w:lang w:val="en-GB"/>
        </w:rPr>
        <w:t xml:space="preserve"> IB, Christensen OB, </w:t>
      </w:r>
      <w:proofErr w:type="spellStart"/>
      <w:r w:rsidRPr="00C74CF4">
        <w:rPr>
          <w:rFonts w:ascii="TimesNewRoman" w:hAnsi="TimesNewRoman" w:cs="TimesNewRoman"/>
          <w:sz w:val="24"/>
          <w:lang w:val="en-GB"/>
        </w:rPr>
        <w:t>Linde</w:t>
      </w:r>
      <w:proofErr w:type="spellEnd"/>
      <w:r w:rsidRPr="00C74CF4">
        <w:rPr>
          <w:rFonts w:ascii="TimesNewRoman" w:hAnsi="TimesNewRoman" w:cs="TimesNewRoman"/>
          <w:sz w:val="24"/>
          <w:lang w:val="en-GB"/>
        </w:rPr>
        <w:t xml:space="preserve"> JJ, </w:t>
      </w:r>
      <w:proofErr w:type="spellStart"/>
      <w:r w:rsidRPr="00C74CF4">
        <w:rPr>
          <w:rFonts w:ascii="TimesNewRoman" w:hAnsi="TimesNewRoman" w:cs="TimesNewRoman"/>
          <w:sz w:val="24"/>
          <w:lang w:val="en-GB"/>
        </w:rPr>
        <w:t>Mikkelsen</w:t>
      </w:r>
      <w:proofErr w:type="spellEnd"/>
      <w:r w:rsidRPr="00C74CF4">
        <w:rPr>
          <w:rFonts w:ascii="TimesNewRoman" w:hAnsi="TimesNewRoman" w:cs="TimesNewRoman"/>
          <w:sz w:val="24"/>
          <w:lang w:val="en-GB"/>
        </w:rPr>
        <w:t xml:space="preserve"> PS (2009) Potential future increase in</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extreme one-hour precipitation events over Europe due to climate change. Water </w:t>
      </w:r>
      <w:proofErr w:type="spellStart"/>
      <w:r w:rsidRPr="00C74CF4">
        <w:rPr>
          <w:rFonts w:ascii="TimesNewRoman" w:hAnsi="TimesNewRoman" w:cs="TimesNewRoman"/>
          <w:sz w:val="24"/>
          <w:lang w:val="en-GB"/>
        </w:rPr>
        <w:t>Sci</w:t>
      </w:r>
      <w:proofErr w:type="spellEnd"/>
      <w:r w:rsidRPr="00C74CF4">
        <w:rPr>
          <w:rFonts w:ascii="TimesNewRoman" w:hAnsi="TimesNewRoman" w:cs="TimesNewRoman"/>
          <w:sz w:val="24"/>
          <w:lang w:val="en-GB"/>
        </w:rPr>
        <w:t xml:space="preserve"> Tech 60:2205-2216</w:t>
      </w:r>
    </w:p>
    <w:p w14:paraId="785BC42C"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Lenderink</w:t>
      </w:r>
      <w:proofErr w:type="spellEnd"/>
      <w:r w:rsidRPr="00C74CF4">
        <w:rPr>
          <w:rFonts w:ascii="TimesNewRoman" w:hAnsi="TimesNewRoman" w:cs="TimesNewRoman"/>
          <w:sz w:val="24"/>
          <w:lang w:val="en-GB"/>
        </w:rPr>
        <w:t xml:space="preserve"> G, van Meijgaard E (2010) Linking increases in hourly precipitation extremes to atmospheric</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temperature and moisture changes. Environ Res Lett 5:025208. doi:10.1088/1748-9326/5/2/025208</w:t>
      </w:r>
    </w:p>
    <w:p w14:paraId="7381C045"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Lind P, Kjellström E (2008) Temperature and precipitation changes in Sweden; a wide range of model-based</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projections for the 21st century. SMHI Reports Meteorology and Climatology, 113</w:t>
      </w:r>
    </w:p>
    <w:p w14:paraId="299DBE24" w14:textId="77777777" w:rsidR="009A3C1F" w:rsidRDefault="009A3C1F" w:rsidP="00F94FB7">
      <w:pPr>
        <w:autoSpaceDE w:val="0"/>
        <w:autoSpaceDN w:val="0"/>
        <w:adjustRightInd w:val="0"/>
        <w:spacing w:before="240" w:after="0" w:line="240" w:lineRule="auto"/>
        <w:rPr>
          <w:rFonts w:ascii="TimesNewRoman" w:hAnsi="TimesNewRoman" w:cs="TimesNewRoman"/>
          <w:sz w:val="24"/>
          <w:lang w:val="en-US"/>
        </w:rPr>
      </w:pPr>
      <w:r w:rsidRPr="009A3C1F">
        <w:rPr>
          <w:rFonts w:ascii="TimesNewRoman" w:hAnsi="TimesNewRoman" w:cs="TimesNewRoman"/>
          <w:sz w:val="24"/>
        </w:rPr>
        <w:t>Lind, P., Belušić, D., Christensen, O.B. </w:t>
      </w:r>
      <w:r w:rsidRPr="009A3C1F">
        <w:rPr>
          <w:rFonts w:ascii="TimesNewRoman" w:hAnsi="TimesNewRoman" w:cs="TimesNewRoman"/>
          <w:i/>
          <w:iCs/>
          <w:sz w:val="24"/>
        </w:rPr>
        <w:t>et al.</w:t>
      </w:r>
      <w:r w:rsidRPr="009A3C1F">
        <w:rPr>
          <w:rFonts w:ascii="TimesNewRoman" w:hAnsi="TimesNewRoman" w:cs="TimesNewRoman"/>
          <w:sz w:val="24"/>
        </w:rPr>
        <w:t> </w:t>
      </w:r>
      <w:proofErr w:type="gramStart"/>
      <w:r w:rsidRPr="00A64193">
        <w:rPr>
          <w:rFonts w:ascii="TimesNewRoman" w:hAnsi="TimesNewRoman" w:cs="TimesNewRoman"/>
          <w:sz w:val="24"/>
          <w:lang w:val="en-US"/>
        </w:rPr>
        <w:t xml:space="preserve">Benefits and added value of convection-permitting climate modeling over </w:t>
      </w:r>
      <w:proofErr w:type="spellStart"/>
      <w:r w:rsidRPr="00A64193">
        <w:rPr>
          <w:rFonts w:ascii="TimesNewRoman" w:hAnsi="TimesNewRoman" w:cs="TimesNewRoman"/>
          <w:sz w:val="24"/>
          <w:lang w:val="en-US"/>
        </w:rPr>
        <w:t>Fenno</w:t>
      </w:r>
      <w:proofErr w:type="spellEnd"/>
      <w:r w:rsidRPr="00A64193">
        <w:rPr>
          <w:rFonts w:ascii="TimesNewRoman" w:hAnsi="TimesNewRoman" w:cs="TimesNewRoman"/>
          <w:sz w:val="24"/>
          <w:lang w:val="en-US"/>
        </w:rPr>
        <w:t>-Scandinavia.</w:t>
      </w:r>
      <w:proofErr w:type="gramEnd"/>
      <w:r w:rsidRPr="00A64193">
        <w:rPr>
          <w:rFonts w:ascii="TimesNewRoman" w:hAnsi="TimesNewRoman" w:cs="TimesNewRoman"/>
          <w:sz w:val="24"/>
          <w:lang w:val="en-US"/>
        </w:rPr>
        <w:t> </w:t>
      </w:r>
      <w:proofErr w:type="gramStart"/>
      <w:r w:rsidRPr="00A64193">
        <w:rPr>
          <w:rFonts w:ascii="TimesNewRoman" w:hAnsi="TimesNewRoman" w:cs="TimesNewRoman"/>
          <w:i/>
          <w:iCs/>
          <w:sz w:val="24"/>
          <w:lang w:val="en-US"/>
        </w:rPr>
        <w:t xml:space="preserve">Clim </w:t>
      </w:r>
      <w:proofErr w:type="spellStart"/>
      <w:r w:rsidRPr="00A64193">
        <w:rPr>
          <w:rFonts w:ascii="TimesNewRoman" w:hAnsi="TimesNewRoman" w:cs="TimesNewRoman"/>
          <w:i/>
          <w:iCs/>
          <w:sz w:val="24"/>
          <w:lang w:val="en-US"/>
        </w:rPr>
        <w:t>Dyn</w:t>
      </w:r>
      <w:proofErr w:type="spellEnd"/>
      <w:r w:rsidRPr="00A64193">
        <w:rPr>
          <w:rFonts w:ascii="TimesNewRoman" w:hAnsi="TimesNewRoman" w:cs="TimesNewRoman"/>
          <w:sz w:val="24"/>
          <w:lang w:val="en-US"/>
        </w:rPr>
        <w:t> </w:t>
      </w:r>
      <w:r w:rsidRPr="00A64193">
        <w:rPr>
          <w:rFonts w:ascii="TimesNewRoman" w:hAnsi="TimesNewRoman" w:cs="TimesNewRoman"/>
          <w:b/>
          <w:bCs/>
          <w:sz w:val="24"/>
          <w:lang w:val="en-US"/>
        </w:rPr>
        <w:t>55, </w:t>
      </w:r>
      <w:r w:rsidRPr="00A64193">
        <w:rPr>
          <w:rFonts w:ascii="TimesNewRoman" w:hAnsi="TimesNewRoman" w:cs="TimesNewRoman"/>
          <w:sz w:val="24"/>
          <w:lang w:val="en-US"/>
        </w:rPr>
        <w:t>1893–1912 (2020).</w:t>
      </w:r>
      <w:proofErr w:type="gramEnd"/>
      <w:r w:rsidRPr="00A64193">
        <w:rPr>
          <w:rFonts w:ascii="TimesNewRoman" w:hAnsi="TimesNewRoman" w:cs="TimesNewRoman"/>
          <w:sz w:val="24"/>
          <w:lang w:val="en-US"/>
        </w:rPr>
        <w:t xml:space="preserve"> https://doi.org/10.1007/s00382-020-05359-3 </w:t>
      </w:r>
    </w:p>
    <w:p w14:paraId="53BA13AC" w14:textId="23943B0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Meier HEM, </w:t>
      </w:r>
      <w:proofErr w:type="spellStart"/>
      <w:r w:rsidRPr="00C74CF4">
        <w:rPr>
          <w:rFonts w:ascii="TimesNewRoman" w:hAnsi="TimesNewRoman" w:cs="TimesNewRoman"/>
          <w:sz w:val="24"/>
          <w:lang w:val="en-GB"/>
        </w:rPr>
        <w:t>Höglund</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Döscher</w:t>
      </w:r>
      <w:proofErr w:type="spellEnd"/>
      <w:r w:rsidRPr="00C74CF4">
        <w:rPr>
          <w:rFonts w:ascii="TimesNewRoman" w:hAnsi="TimesNewRoman" w:cs="TimesNewRoman"/>
          <w:sz w:val="24"/>
          <w:lang w:val="en-GB"/>
        </w:rPr>
        <w:t xml:space="preserve"> R, </w:t>
      </w:r>
      <w:proofErr w:type="spellStart"/>
      <w:r w:rsidRPr="00C74CF4">
        <w:rPr>
          <w:rFonts w:ascii="TimesNewRoman" w:hAnsi="TimesNewRoman" w:cs="TimesNewRoman"/>
          <w:sz w:val="24"/>
          <w:lang w:val="en-GB"/>
        </w:rPr>
        <w:t>Andersson</w:t>
      </w:r>
      <w:proofErr w:type="spellEnd"/>
      <w:r w:rsidRPr="00C74CF4">
        <w:rPr>
          <w:rFonts w:ascii="TimesNewRoman" w:hAnsi="TimesNewRoman" w:cs="TimesNewRoman"/>
          <w:sz w:val="24"/>
          <w:lang w:val="en-GB"/>
        </w:rPr>
        <w:t xml:space="preserve"> H, </w:t>
      </w:r>
      <w:proofErr w:type="spellStart"/>
      <w:r w:rsidRPr="00C74CF4">
        <w:rPr>
          <w:rFonts w:ascii="TimesNewRoman" w:hAnsi="TimesNewRoman" w:cs="TimesNewRoman"/>
          <w:sz w:val="24"/>
          <w:lang w:val="en-GB"/>
        </w:rPr>
        <w:t>Löptien</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U,Kjellström</w:t>
      </w:r>
      <w:proofErr w:type="spellEnd"/>
      <w:r w:rsidRPr="00C74CF4">
        <w:rPr>
          <w:rFonts w:ascii="TimesNewRoman" w:hAnsi="TimesNewRoman" w:cs="TimesNewRoman"/>
          <w:sz w:val="24"/>
          <w:lang w:val="en-GB"/>
        </w:rPr>
        <w:t xml:space="preserve"> E (2011) Quality assessment of</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atmospheric surface fields over the Baltic Sea from an ensemble of regional climate model simulations with</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respect to ocean dynamics. </w:t>
      </w:r>
      <w:proofErr w:type="spellStart"/>
      <w:r w:rsidRPr="00C74CF4">
        <w:rPr>
          <w:rFonts w:ascii="TimesNewRoman" w:hAnsi="TimesNewRoman" w:cs="TimesNewRoman"/>
          <w:sz w:val="24"/>
          <w:lang w:val="en-GB"/>
        </w:rPr>
        <w:t>Oceanologia</w:t>
      </w:r>
      <w:proofErr w:type="spellEnd"/>
      <w:r w:rsidRPr="00C74CF4">
        <w:rPr>
          <w:rFonts w:ascii="TimesNewRoman" w:hAnsi="TimesNewRoman" w:cs="TimesNewRoman"/>
          <w:sz w:val="24"/>
          <w:lang w:val="en-GB"/>
        </w:rPr>
        <w:t xml:space="preserve"> 53:193-227</w:t>
      </w:r>
    </w:p>
    <w:p w14:paraId="24918A06"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Kjellström E, Hansson U, Jones C, </w:t>
      </w:r>
      <w:proofErr w:type="spellStart"/>
      <w:r w:rsidRPr="00C74CF4">
        <w:rPr>
          <w:rFonts w:ascii="TimesNewRoman" w:hAnsi="TimesNewRoman" w:cs="TimesNewRoman"/>
          <w:sz w:val="24"/>
          <w:lang w:val="en-GB"/>
        </w:rPr>
        <w:t>Strandberg</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Ullerstig</w:t>
      </w:r>
      <w:proofErr w:type="spellEnd"/>
      <w:r w:rsidRPr="00C74CF4">
        <w:rPr>
          <w:rFonts w:ascii="TimesNewRoman" w:hAnsi="TimesNewRoman" w:cs="TimesNewRoman"/>
          <w:sz w:val="24"/>
          <w:lang w:val="en-GB"/>
        </w:rPr>
        <w:t xml:space="preserve"> A (2011) Evaluation and future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projections of temperature, precipitation and wind extremes over Europe in an ensemble of regional climate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simulations. </w:t>
      </w:r>
      <w:proofErr w:type="spellStart"/>
      <w:r w:rsidRPr="00C74CF4">
        <w:rPr>
          <w:rFonts w:ascii="TimesNewRoman" w:hAnsi="TimesNewRoman" w:cs="TimesNewRoman"/>
          <w:sz w:val="24"/>
          <w:lang w:val="en-GB"/>
        </w:rPr>
        <w:t>Tellus</w:t>
      </w:r>
      <w:proofErr w:type="spellEnd"/>
      <w:r w:rsidRPr="00C74CF4">
        <w:rPr>
          <w:rFonts w:ascii="TimesNewRoman" w:hAnsi="TimesNewRoman" w:cs="TimesNewRoman"/>
          <w:sz w:val="24"/>
          <w:lang w:val="en-GB"/>
        </w:rPr>
        <w:t xml:space="preserve"> A 63:41-55</w:t>
      </w:r>
    </w:p>
    <w:p w14:paraId="7E68C82A"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Prein</w:t>
      </w:r>
      <w:proofErr w:type="spellEnd"/>
      <w:r w:rsidRPr="00C74CF4">
        <w:rPr>
          <w:rFonts w:ascii="TimesNewRoman" w:hAnsi="TimesNewRoman" w:cs="TimesNewRoman"/>
          <w:sz w:val="24"/>
          <w:lang w:val="en-GB"/>
        </w:rPr>
        <w:t xml:space="preserve"> AF, </w:t>
      </w:r>
      <w:proofErr w:type="spellStart"/>
      <w:r w:rsidRPr="00C74CF4">
        <w:rPr>
          <w:rFonts w:ascii="TimesNewRoman" w:hAnsi="TimesNewRoman" w:cs="TimesNewRoman"/>
          <w:sz w:val="24"/>
          <w:lang w:val="en-GB"/>
        </w:rPr>
        <w:t>Gobiet</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Truehetz</w:t>
      </w:r>
      <w:proofErr w:type="spellEnd"/>
      <w:r w:rsidRPr="00C74CF4">
        <w:rPr>
          <w:rFonts w:ascii="TimesNewRoman" w:hAnsi="TimesNewRoman" w:cs="TimesNewRoman"/>
          <w:sz w:val="24"/>
          <w:lang w:val="en-GB"/>
        </w:rPr>
        <w:t xml:space="preserve"> H, </w:t>
      </w:r>
      <w:proofErr w:type="spellStart"/>
      <w:r w:rsidRPr="00C74CF4">
        <w:rPr>
          <w:rFonts w:ascii="TimesNewRoman" w:hAnsi="TimesNewRoman" w:cs="TimesNewRoman"/>
          <w:sz w:val="24"/>
          <w:lang w:val="en-GB"/>
        </w:rPr>
        <w:t>Keuler</w:t>
      </w:r>
      <w:proofErr w:type="spellEnd"/>
      <w:r w:rsidRPr="00C74CF4">
        <w:rPr>
          <w:rFonts w:ascii="TimesNewRoman" w:hAnsi="TimesNewRoman" w:cs="TimesNewRoman"/>
          <w:sz w:val="24"/>
          <w:lang w:val="en-GB"/>
        </w:rPr>
        <w:t xml:space="preserve"> K, </w:t>
      </w:r>
      <w:proofErr w:type="spellStart"/>
      <w:r w:rsidRPr="00C74CF4">
        <w:rPr>
          <w:rFonts w:ascii="TimesNewRoman" w:hAnsi="TimesNewRoman" w:cs="TimesNewRoman"/>
          <w:sz w:val="24"/>
          <w:lang w:val="en-GB"/>
        </w:rPr>
        <w:t>Goergen</w:t>
      </w:r>
      <w:proofErr w:type="spellEnd"/>
      <w:r w:rsidRPr="00C74CF4">
        <w:rPr>
          <w:rFonts w:ascii="TimesNewRoman" w:hAnsi="TimesNewRoman" w:cs="TimesNewRoman"/>
          <w:sz w:val="24"/>
          <w:lang w:val="en-GB"/>
        </w:rPr>
        <w:t xml:space="preserve"> K, Teichmann C, Fox Maule C, van Meijgaard E, </w:t>
      </w:r>
      <w:proofErr w:type="spellStart"/>
      <w:r w:rsidRPr="00C74CF4">
        <w:rPr>
          <w:rFonts w:ascii="TimesNewRoman" w:hAnsi="TimesNewRoman" w:cs="TimesNewRoman"/>
          <w:sz w:val="24"/>
          <w:lang w:val="en-GB"/>
        </w:rPr>
        <w:t>Déqué</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Vautard R, Colette A, Kjellström E and Jacob D (2015) Precipitation in the EURO-CORDEX 0.11˚ and 0.44˚ simulations: high resolution, high beneﬁts? Clim. </w:t>
      </w:r>
      <w:proofErr w:type="spellStart"/>
      <w:r w:rsidRPr="00C74CF4">
        <w:rPr>
          <w:rFonts w:ascii="TimesNewRoman" w:hAnsi="TimesNewRoman" w:cs="TimesNewRoman"/>
          <w:sz w:val="24"/>
          <w:lang w:val="en-GB"/>
        </w:rPr>
        <w:t>Dyn</w:t>
      </w:r>
      <w:proofErr w:type="spellEnd"/>
      <w:r w:rsidRPr="00C74CF4">
        <w:rPr>
          <w:rFonts w:ascii="TimesNewRoman" w:hAnsi="TimesNewRoman" w:cs="TimesNewRoman"/>
          <w:sz w:val="24"/>
          <w:lang w:val="en-GB"/>
        </w:rPr>
        <w:t>., doi: 10.1007/s00382-015-2589-y.</w:t>
      </w:r>
    </w:p>
    <w:p w14:paraId="14D3F81C" w14:textId="77777777" w:rsidR="009D02DF" w:rsidRDefault="009D02DF" w:rsidP="009D02DF">
      <w:pPr>
        <w:spacing w:before="240" w:after="0" w:line="240" w:lineRule="auto"/>
        <w:rPr>
          <w:rFonts w:ascii="TimesNewRoman" w:hAnsi="TimesNewRoman" w:cs="TimesNewRoman"/>
          <w:sz w:val="24"/>
          <w:lang w:val="en-GB"/>
        </w:rPr>
      </w:pPr>
      <w:r>
        <w:rPr>
          <w:rFonts w:ascii="TimesNewRoman" w:hAnsi="TimesNewRoman" w:cs="TimesNewRoman"/>
          <w:color w:val="000000"/>
          <w:sz w:val="24"/>
          <w:lang w:val="en-GB"/>
        </w:rPr>
        <w:t xml:space="preserve">Primo, C., </w:t>
      </w:r>
      <w:proofErr w:type="spellStart"/>
      <w:r>
        <w:rPr>
          <w:rFonts w:ascii="TimesNewRoman" w:hAnsi="TimesNewRoman" w:cs="TimesNewRoman"/>
          <w:color w:val="000000"/>
          <w:sz w:val="24"/>
          <w:lang w:val="en-GB"/>
        </w:rPr>
        <w:t>Kelemen</w:t>
      </w:r>
      <w:proofErr w:type="spellEnd"/>
      <w:r>
        <w:rPr>
          <w:rFonts w:ascii="TimesNewRoman" w:hAnsi="TimesNewRoman" w:cs="TimesNewRoman"/>
          <w:color w:val="000000"/>
          <w:sz w:val="24"/>
          <w:lang w:val="en-GB"/>
        </w:rPr>
        <w:t xml:space="preserve">, F. D., </w:t>
      </w:r>
      <w:proofErr w:type="spellStart"/>
      <w:r>
        <w:rPr>
          <w:rFonts w:ascii="TimesNewRoman" w:hAnsi="TimesNewRoman" w:cs="TimesNewRoman"/>
          <w:color w:val="000000"/>
          <w:sz w:val="24"/>
          <w:lang w:val="en-GB"/>
        </w:rPr>
        <w:t>Feldmann</w:t>
      </w:r>
      <w:proofErr w:type="spellEnd"/>
      <w:r>
        <w:rPr>
          <w:rFonts w:ascii="TimesNewRoman" w:hAnsi="TimesNewRoman" w:cs="TimesNewRoman"/>
          <w:color w:val="000000"/>
          <w:sz w:val="24"/>
          <w:lang w:val="en-GB"/>
        </w:rPr>
        <w:t>, H., Ahrens, B. (2019): A regional atmosphere-ocean climate system model (CCLMv5.0clm7-NEMOv3.3-NEMOv3.6) over Europe including three marginal seas: on its stability and performance, Geoscientific Model Development Discussions, 2019, 1-33, doi</w:t>
      </w:r>
      <w:proofErr w:type="gramStart"/>
      <w:r>
        <w:rPr>
          <w:rFonts w:ascii="TimesNewRoman" w:hAnsi="TimesNewRoman" w:cs="TimesNewRoman"/>
          <w:color w:val="000000"/>
          <w:sz w:val="24"/>
          <w:lang w:val="en-GB"/>
        </w:rPr>
        <w:t>:10.5194</w:t>
      </w:r>
      <w:proofErr w:type="gramEnd"/>
      <w:r>
        <w:rPr>
          <w:rFonts w:ascii="TimesNewRoman" w:hAnsi="TimesNewRoman" w:cs="TimesNewRoman"/>
          <w:color w:val="000000"/>
          <w:sz w:val="24"/>
          <w:lang w:val="en-GB"/>
        </w:rPr>
        <w:t>/gmd-2019-73</w:t>
      </w:r>
    </w:p>
    <w:p w14:paraId="22E1FF99"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Räisänen</w:t>
      </w:r>
      <w:proofErr w:type="spellEnd"/>
      <w:r w:rsidRPr="00C74CF4">
        <w:rPr>
          <w:rFonts w:ascii="TimesNewRoman" w:hAnsi="TimesNewRoman" w:cs="TimesNewRoman"/>
          <w:sz w:val="24"/>
          <w:lang w:val="en-GB"/>
        </w:rPr>
        <w:t xml:space="preserve"> J (2010) Probabilistic projections of temperature and precipitation change for the period 2021-</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2050, In: Proc. Future Climate and Renewable Energy: Impacts, Risks and Adaptation, 31 May - 2 June</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2010, Oslo, p 78-79</w:t>
      </w:r>
    </w:p>
    <w:p w14:paraId="5317579D"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lastRenderedPageBreak/>
        <w:t>Räisänen</w:t>
      </w:r>
      <w:proofErr w:type="spellEnd"/>
      <w:r w:rsidRPr="00C74CF4">
        <w:rPr>
          <w:rFonts w:ascii="TimesNewRoman" w:hAnsi="TimesNewRoman" w:cs="TimesNewRoman"/>
          <w:sz w:val="24"/>
          <w:lang w:val="en-GB"/>
        </w:rPr>
        <w:t xml:space="preserve"> J, </w:t>
      </w:r>
      <w:proofErr w:type="spellStart"/>
      <w:r w:rsidRPr="00C74CF4">
        <w:rPr>
          <w:rFonts w:ascii="TimesNewRoman" w:hAnsi="TimesNewRoman" w:cs="TimesNewRoman"/>
          <w:sz w:val="24"/>
          <w:lang w:val="en-GB"/>
        </w:rPr>
        <w:t>Eklund</w:t>
      </w:r>
      <w:proofErr w:type="spellEnd"/>
      <w:r w:rsidRPr="00C74CF4">
        <w:rPr>
          <w:rFonts w:ascii="TimesNewRoman" w:hAnsi="TimesNewRoman" w:cs="TimesNewRoman"/>
          <w:sz w:val="24"/>
          <w:lang w:val="en-GB"/>
        </w:rPr>
        <w:t xml:space="preserve"> J (2011) 21st century changes in snow climate in northern Europe: a high-resolution</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view from ENSEMBLES regional climate models. Clim </w:t>
      </w:r>
      <w:proofErr w:type="spellStart"/>
      <w:r w:rsidRPr="00C74CF4">
        <w:rPr>
          <w:rFonts w:ascii="TimesNewRoman" w:hAnsi="TimesNewRoman" w:cs="TimesNewRoman"/>
          <w:sz w:val="24"/>
          <w:lang w:val="en-GB"/>
        </w:rPr>
        <w:t>Dynam</w:t>
      </w:r>
      <w:proofErr w:type="spellEnd"/>
      <w:r w:rsidRPr="00C74CF4">
        <w:rPr>
          <w:rFonts w:ascii="TimesNewRoman" w:hAnsi="TimesNewRoman" w:cs="TimesNewRoman"/>
          <w:sz w:val="24"/>
          <w:lang w:val="en-GB"/>
        </w:rPr>
        <w:t xml:space="preserve"> 38:2575-2591</w:t>
      </w:r>
    </w:p>
    <w:p w14:paraId="4189035E"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Samuelsson P, Jones C, </w:t>
      </w:r>
      <w:proofErr w:type="spellStart"/>
      <w:r w:rsidRPr="00C74CF4">
        <w:rPr>
          <w:rFonts w:ascii="TimesNewRoman" w:hAnsi="TimesNewRoman" w:cs="TimesNewRoman"/>
          <w:sz w:val="24"/>
          <w:lang w:val="en-GB"/>
        </w:rPr>
        <w:t>Willén</w:t>
      </w:r>
      <w:proofErr w:type="spellEnd"/>
      <w:r w:rsidRPr="00C74CF4">
        <w:rPr>
          <w:rFonts w:ascii="TimesNewRoman" w:hAnsi="TimesNewRoman" w:cs="TimesNewRoman"/>
          <w:sz w:val="24"/>
          <w:lang w:val="en-GB"/>
        </w:rPr>
        <w:t xml:space="preserve"> U, </w:t>
      </w:r>
      <w:proofErr w:type="spellStart"/>
      <w:r w:rsidRPr="00C74CF4">
        <w:rPr>
          <w:rFonts w:ascii="TimesNewRoman" w:hAnsi="TimesNewRoman" w:cs="TimesNewRoman"/>
          <w:sz w:val="24"/>
          <w:lang w:val="en-GB"/>
        </w:rPr>
        <w:t>Ullerstig</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Gollvik</w:t>
      </w:r>
      <w:proofErr w:type="spellEnd"/>
      <w:r w:rsidRPr="00C74CF4">
        <w:rPr>
          <w:rFonts w:ascii="TimesNewRoman" w:hAnsi="TimesNewRoman" w:cs="TimesNewRoman"/>
          <w:sz w:val="24"/>
          <w:lang w:val="en-GB"/>
        </w:rPr>
        <w:t xml:space="preserve"> S, Hansson U, Kjellström E,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Wyser</w:t>
      </w:r>
      <w:proofErr w:type="spellEnd"/>
      <w:r w:rsidRPr="00C74CF4">
        <w:rPr>
          <w:rFonts w:ascii="TimesNewRoman" w:hAnsi="TimesNewRoman" w:cs="TimesNewRoman"/>
          <w:sz w:val="24"/>
          <w:lang w:val="en-GB"/>
        </w:rPr>
        <w:t xml:space="preserve"> K</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(2011) The </w:t>
      </w:r>
      <w:proofErr w:type="spellStart"/>
      <w:r w:rsidRPr="00C74CF4">
        <w:rPr>
          <w:rFonts w:ascii="TimesNewRoman" w:hAnsi="TimesNewRoman" w:cs="TimesNewRoman"/>
          <w:sz w:val="24"/>
          <w:lang w:val="en-GB"/>
        </w:rPr>
        <w:t>Rossby</w:t>
      </w:r>
      <w:proofErr w:type="spellEnd"/>
      <w:r w:rsidRPr="00C74CF4">
        <w:rPr>
          <w:rFonts w:ascii="TimesNewRoman" w:hAnsi="TimesNewRoman" w:cs="TimesNewRoman"/>
          <w:sz w:val="24"/>
          <w:lang w:val="en-GB"/>
        </w:rPr>
        <w:t xml:space="preserve"> Centre Regional Climate Model RCA3: Model description and performance. </w:t>
      </w:r>
      <w:proofErr w:type="spellStart"/>
      <w:r w:rsidRPr="00C74CF4">
        <w:rPr>
          <w:rFonts w:ascii="TimesNewRoman" w:hAnsi="TimesNewRoman" w:cs="TimesNewRoman"/>
          <w:sz w:val="24"/>
          <w:lang w:val="en-GB"/>
        </w:rPr>
        <w:t>Tellus</w:t>
      </w:r>
      <w:proofErr w:type="spellEnd"/>
      <w:r w:rsidRPr="00C74CF4">
        <w:rPr>
          <w:rFonts w:ascii="TimesNewRoman" w:hAnsi="TimesNewRoman" w:cs="TimesNewRoman"/>
          <w:sz w:val="24"/>
          <w:lang w:val="en-GB"/>
        </w:rPr>
        <w:t xml:space="preserve"> A</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63:4-23</w:t>
      </w:r>
    </w:p>
    <w:p w14:paraId="4053051D"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Schuler DV, </w:t>
      </w:r>
      <w:proofErr w:type="spellStart"/>
      <w:r w:rsidRPr="00C74CF4">
        <w:rPr>
          <w:rFonts w:ascii="TimesNewRoman" w:hAnsi="TimesNewRoman" w:cs="TimesNewRoman"/>
          <w:sz w:val="24"/>
          <w:lang w:val="en-GB"/>
        </w:rPr>
        <w:t>Beldring</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Førland</w:t>
      </w:r>
      <w:proofErr w:type="spellEnd"/>
      <w:r w:rsidRPr="00C74CF4">
        <w:rPr>
          <w:rFonts w:ascii="TimesNewRoman" w:hAnsi="TimesNewRoman" w:cs="TimesNewRoman"/>
          <w:sz w:val="24"/>
          <w:lang w:val="en-GB"/>
        </w:rPr>
        <w:t xml:space="preserve"> EJ, Roald LA, </w:t>
      </w:r>
      <w:proofErr w:type="spellStart"/>
      <w:r w:rsidRPr="00C74CF4">
        <w:rPr>
          <w:rFonts w:ascii="TimesNewRoman" w:hAnsi="TimesNewRoman" w:cs="TimesNewRoman"/>
          <w:sz w:val="24"/>
          <w:lang w:val="en-GB"/>
        </w:rPr>
        <w:t>Engen-Skaugen</w:t>
      </w:r>
      <w:proofErr w:type="spellEnd"/>
      <w:r w:rsidRPr="00C74CF4">
        <w:rPr>
          <w:rFonts w:ascii="TimesNewRoman" w:hAnsi="TimesNewRoman" w:cs="TimesNewRoman"/>
          <w:sz w:val="24"/>
          <w:lang w:val="en-GB"/>
        </w:rPr>
        <w:t xml:space="preserve"> T (2006) Snow cover and snow water</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 xml:space="preserve">equivalent in Norway: current conditions (1961-1990) and scenarios for the future (2071-2100). </w:t>
      </w:r>
      <w:proofErr w:type="gramStart"/>
      <w:r w:rsidRPr="00C74CF4">
        <w:rPr>
          <w:rFonts w:ascii="TimesNewRoman" w:hAnsi="TimesNewRoman" w:cs="TimesNewRoman"/>
          <w:sz w:val="24"/>
          <w:lang w:val="en-GB"/>
        </w:rPr>
        <w:t>Met No</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Report no. 01/2006 Climate.</w:t>
      </w:r>
      <w:proofErr w:type="gramEnd"/>
      <w:r w:rsidRPr="00C74CF4">
        <w:rPr>
          <w:rFonts w:ascii="TimesNewRoman" w:hAnsi="TimesNewRoman" w:cs="TimesNewRoman"/>
          <w:sz w:val="24"/>
          <w:lang w:val="en-GB"/>
        </w:rPr>
        <w:t xml:space="preserve"> Oslo, Norway</w:t>
      </w:r>
    </w:p>
    <w:p w14:paraId="4BF80CD1" w14:textId="77777777" w:rsidR="009D02DF" w:rsidRPr="004D54D0" w:rsidRDefault="009D02DF" w:rsidP="009D02DF">
      <w:pPr>
        <w:spacing w:before="240" w:after="0" w:line="240" w:lineRule="auto"/>
        <w:rPr>
          <w:lang w:val="en-US"/>
        </w:rPr>
      </w:pPr>
      <w:proofErr w:type="spellStart"/>
      <w:r>
        <w:rPr>
          <w:rFonts w:ascii="TimesNewRoman" w:hAnsi="TimesNewRoman" w:cs="TimesNewRoman"/>
          <w:color w:val="000000"/>
          <w:sz w:val="24"/>
          <w:lang w:val="en-GB"/>
        </w:rPr>
        <w:t>Sein</w:t>
      </w:r>
      <w:proofErr w:type="spellEnd"/>
      <w:r>
        <w:rPr>
          <w:rFonts w:ascii="TimesNewRoman" w:hAnsi="TimesNewRoman" w:cs="TimesNewRoman"/>
          <w:color w:val="000000"/>
          <w:sz w:val="24"/>
          <w:lang w:val="en-GB"/>
        </w:rPr>
        <w:t xml:space="preserve">, D.V, </w:t>
      </w:r>
      <w:proofErr w:type="spellStart"/>
      <w:r>
        <w:rPr>
          <w:rFonts w:ascii="TimesNewRoman" w:hAnsi="TimesNewRoman" w:cs="TimesNewRoman"/>
          <w:color w:val="000000"/>
          <w:sz w:val="24"/>
          <w:lang w:val="en-GB"/>
        </w:rPr>
        <w:t>Gröger</w:t>
      </w:r>
      <w:proofErr w:type="spellEnd"/>
      <w:r>
        <w:rPr>
          <w:rFonts w:ascii="TimesNewRoman" w:hAnsi="TimesNewRoman" w:cs="TimesNewRoman"/>
          <w:color w:val="000000"/>
          <w:sz w:val="24"/>
          <w:lang w:val="en-GB"/>
        </w:rPr>
        <w:t xml:space="preserve">, M., Cabos, W., Alvarez, F., </w:t>
      </w:r>
      <w:proofErr w:type="spellStart"/>
      <w:r>
        <w:rPr>
          <w:rFonts w:ascii="TimesNewRoman" w:hAnsi="TimesNewRoman" w:cs="TimesNewRoman"/>
          <w:color w:val="000000"/>
          <w:sz w:val="24"/>
          <w:lang w:val="en-GB"/>
        </w:rPr>
        <w:t>Hagemann</w:t>
      </w:r>
      <w:proofErr w:type="spellEnd"/>
      <w:r>
        <w:rPr>
          <w:rFonts w:ascii="TimesNewRoman" w:hAnsi="TimesNewRoman" w:cs="TimesNewRoman"/>
          <w:color w:val="000000"/>
          <w:sz w:val="24"/>
          <w:lang w:val="en-GB"/>
        </w:rPr>
        <w:t xml:space="preserve">, S., de la </w:t>
      </w:r>
      <w:proofErr w:type="spellStart"/>
      <w:r>
        <w:rPr>
          <w:rFonts w:ascii="TimesNewRoman" w:hAnsi="TimesNewRoman" w:cs="TimesNewRoman"/>
          <w:color w:val="000000"/>
          <w:sz w:val="24"/>
          <w:lang w:val="en-GB"/>
        </w:rPr>
        <w:t>Vara</w:t>
      </w:r>
      <w:proofErr w:type="spellEnd"/>
      <w:r>
        <w:rPr>
          <w:rFonts w:ascii="TimesNewRoman" w:hAnsi="TimesNewRoman" w:cs="TimesNewRoman"/>
          <w:color w:val="000000"/>
          <w:sz w:val="24"/>
          <w:lang w:val="en-GB"/>
        </w:rPr>
        <w:t xml:space="preserve">, A., Pinto, J.G., </w:t>
      </w:r>
      <w:proofErr w:type="spellStart"/>
      <w:r>
        <w:rPr>
          <w:rFonts w:ascii="TimesNewRoman" w:hAnsi="TimesNewRoman" w:cs="TimesNewRoman"/>
          <w:color w:val="000000"/>
          <w:sz w:val="24"/>
          <w:lang w:val="en-GB"/>
        </w:rPr>
        <w:t>Izquierdo</w:t>
      </w:r>
      <w:proofErr w:type="spellEnd"/>
      <w:r>
        <w:rPr>
          <w:rFonts w:ascii="TimesNewRoman" w:hAnsi="TimesNewRoman" w:cs="TimesNewRoman"/>
          <w:color w:val="000000"/>
          <w:sz w:val="24"/>
          <w:lang w:val="en-GB"/>
        </w:rPr>
        <w:t xml:space="preserve">, A., </w:t>
      </w:r>
      <w:proofErr w:type="spellStart"/>
      <w:r>
        <w:rPr>
          <w:rFonts w:ascii="TimesNewRoman" w:hAnsi="TimesNewRoman" w:cs="TimesNewRoman"/>
          <w:color w:val="000000"/>
          <w:sz w:val="24"/>
          <w:lang w:val="en-GB"/>
        </w:rPr>
        <w:t>Koldunov</w:t>
      </w:r>
      <w:proofErr w:type="spellEnd"/>
      <w:r>
        <w:rPr>
          <w:rFonts w:ascii="TimesNewRoman" w:hAnsi="TimesNewRoman" w:cs="TimesNewRoman"/>
          <w:color w:val="000000"/>
          <w:sz w:val="24"/>
          <w:lang w:val="en-GB"/>
        </w:rPr>
        <w:t xml:space="preserve">, N.V., </w:t>
      </w:r>
      <w:proofErr w:type="spellStart"/>
      <w:r>
        <w:rPr>
          <w:rFonts w:ascii="TimesNewRoman" w:hAnsi="TimesNewRoman" w:cs="TimesNewRoman"/>
          <w:color w:val="000000"/>
          <w:sz w:val="24"/>
          <w:lang w:val="en-GB"/>
        </w:rPr>
        <w:t>Dvornikov</w:t>
      </w:r>
      <w:proofErr w:type="spellEnd"/>
      <w:r>
        <w:rPr>
          <w:rFonts w:ascii="TimesNewRoman" w:hAnsi="TimesNewRoman" w:cs="TimesNewRoman"/>
          <w:color w:val="000000"/>
          <w:sz w:val="24"/>
          <w:lang w:val="en-GB"/>
        </w:rPr>
        <w:t xml:space="preserve">, A. Y., </w:t>
      </w:r>
      <w:proofErr w:type="spellStart"/>
      <w:r>
        <w:rPr>
          <w:rFonts w:ascii="TimesNewRoman" w:hAnsi="TimesNewRoman" w:cs="TimesNewRoman"/>
          <w:color w:val="000000"/>
          <w:sz w:val="24"/>
          <w:lang w:val="en-GB"/>
        </w:rPr>
        <w:t>Limareva</w:t>
      </w:r>
      <w:proofErr w:type="spellEnd"/>
      <w:r>
        <w:rPr>
          <w:rFonts w:ascii="TimesNewRoman" w:hAnsi="TimesNewRoman" w:cs="TimesNewRoman"/>
          <w:color w:val="000000"/>
          <w:sz w:val="24"/>
          <w:lang w:val="en-GB"/>
        </w:rPr>
        <w:t xml:space="preserve">, N., Martinez, B., Jacob, D. (2020a), Regionally coupled atmosphere - ocean - marine biogeochemistry model ROM: 2. Studying the climate change signal in the North Atlantic and Europe </w:t>
      </w:r>
      <w:r>
        <w:rPr>
          <w:rFonts w:ascii="TimesNewRoman" w:hAnsi="TimesNewRoman" w:cs="TimesNewRoman"/>
          <w:i/>
          <w:color w:val="000000"/>
          <w:sz w:val="24"/>
          <w:lang w:val="en-GB"/>
        </w:rPr>
        <w:t>J. Adv. Model. Earth Syst</w:t>
      </w:r>
      <w:r>
        <w:rPr>
          <w:rFonts w:ascii="TimesNewRoman" w:hAnsi="TimesNewRoman" w:cs="TimesNewRoman"/>
          <w:color w:val="000000"/>
          <w:sz w:val="24"/>
          <w:lang w:val="en-GB"/>
        </w:rPr>
        <w:t xml:space="preserve">., </w:t>
      </w:r>
      <w:hyperlink r:id="rId95">
        <w:r>
          <w:rPr>
            <w:rStyle w:val="Internetverknpfung"/>
            <w:rFonts w:ascii="TimesNewRoman" w:hAnsi="TimesNewRoman" w:cs="TimesNewRoman"/>
            <w:color w:val="1155CC"/>
            <w:sz w:val="24"/>
            <w:lang w:val="en-GB"/>
          </w:rPr>
          <w:t>https://doi.org/10.1029/2019MS001646</w:t>
        </w:r>
      </w:hyperlink>
      <w:r>
        <w:rPr>
          <w:rFonts w:ascii="TimesNewRoman" w:hAnsi="TimesNewRoman" w:cs="TimesNewRoman"/>
          <w:sz w:val="24"/>
          <w:lang w:val="en-GB"/>
        </w:rPr>
        <w:t xml:space="preserve"> </w:t>
      </w:r>
    </w:p>
    <w:p w14:paraId="06107B41" w14:textId="2AE03661" w:rsidR="009B2766" w:rsidRPr="00C74CF4" w:rsidRDefault="009B2766" w:rsidP="009D02DF">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Seneviratne</w:t>
      </w:r>
      <w:proofErr w:type="spellEnd"/>
      <w:r w:rsidRPr="00C74CF4">
        <w:rPr>
          <w:rFonts w:ascii="TimesNewRoman" w:hAnsi="TimesNewRoman" w:cs="TimesNewRoman"/>
          <w:sz w:val="24"/>
          <w:lang w:val="en-GB"/>
        </w:rPr>
        <w:t xml:space="preserve">, S.I., N. Nicholls, D. </w:t>
      </w:r>
      <w:proofErr w:type="spellStart"/>
      <w:r w:rsidRPr="00C74CF4">
        <w:rPr>
          <w:rFonts w:ascii="TimesNewRoman" w:hAnsi="TimesNewRoman" w:cs="TimesNewRoman"/>
          <w:sz w:val="24"/>
          <w:lang w:val="en-GB"/>
        </w:rPr>
        <w:t>Easterling</w:t>
      </w:r>
      <w:proofErr w:type="spellEnd"/>
      <w:r w:rsidRPr="00C74CF4">
        <w:rPr>
          <w:rFonts w:ascii="TimesNewRoman" w:hAnsi="TimesNewRoman" w:cs="TimesNewRoman"/>
          <w:sz w:val="24"/>
          <w:lang w:val="en-GB"/>
        </w:rPr>
        <w:t xml:space="preserve">, C.M. </w:t>
      </w:r>
      <w:proofErr w:type="spellStart"/>
      <w:r w:rsidRPr="00C74CF4">
        <w:rPr>
          <w:rFonts w:ascii="TimesNewRoman" w:hAnsi="TimesNewRoman" w:cs="TimesNewRoman"/>
          <w:sz w:val="24"/>
          <w:lang w:val="en-GB"/>
        </w:rPr>
        <w:t>Goodess</w:t>
      </w:r>
      <w:proofErr w:type="spellEnd"/>
      <w:r w:rsidRPr="00C74CF4">
        <w:rPr>
          <w:rFonts w:ascii="TimesNewRoman" w:hAnsi="TimesNewRoman" w:cs="TimesNewRoman"/>
          <w:sz w:val="24"/>
          <w:lang w:val="en-GB"/>
        </w:rPr>
        <w:t xml:space="preserve">, S. </w:t>
      </w:r>
      <w:proofErr w:type="spellStart"/>
      <w:r w:rsidRPr="00C74CF4">
        <w:rPr>
          <w:rFonts w:ascii="TimesNewRoman" w:hAnsi="TimesNewRoman" w:cs="TimesNewRoman"/>
          <w:sz w:val="24"/>
          <w:lang w:val="en-GB"/>
        </w:rPr>
        <w:t>Kanae</w:t>
      </w:r>
      <w:proofErr w:type="spellEnd"/>
      <w:r w:rsidRPr="00C74CF4">
        <w:rPr>
          <w:rFonts w:ascii="TimesNewRoman" w:hAnsi="TimesNewRoman" w:cs="TimesNewRoman"/>
          <w:sz w:val="24"/>
          <w:lang w:val="en-GB"/>
        </w:rPr>
        <w:t xml:space="preserve">, J. </w:t>
      </w:r>
      <w:proofErr w:type="spellStart"/>
      <w:r w:rsidRPr="00C74CF4">
        <w:rPr>
          <w:rFonts w:ascii="TimesNewRoman" w:hAnsi="TimesNewRoman" w:cs="TimesNewRoman"/>
          <w:sz w:val="24"/>
          <w:lang w:val="en-GB"/>
        </w:rPr>
        <w:t>Kossin</w:t>
      </w:r>
      <w:proofErr w:type="spellEnd"/>
      <w:r w:rsidRPr="00C74CF4">
        <w:rPr>
          <w:rFonts w:ascii="TimesNewRoman" w:hAnsi="TimesNewRoman" w:cs="TimesNewRoman"/>
          <w:sz w:val="24"/>
          <w:lang w:val="en-GB"/>
        </w:rPr>
        <w:t xml:space="preserve">, Y. Luo, J. Marengo, K. </w:t>
      </w:r>
      <w:proofErr w:type="spellStart"/>
      <w:r w:rsidRPr="00C74CF4">
        <w:rPr>
          <w:rFonts w:ascii="TimesNewRoman" w:hAnsi="TimesNewRoman" w:cs="TimesNewRoman"/>
          <w:sz w:val="24"/>
          <w:lang w:val="en-GB"/>
        </w:rPr>
        <w:t>McInnes</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Rahimi</w:t>
      </w:r>
      <w:proofErr w:type="spellEnd"/>
      <w:r w:rsidRPr="00C74CF4">
        <w:rPr>
          <w:rFonts w:ascii="TimesNewRoman" w:hAnsi="TimesNewRoman" w:cs="TimesNewRoman"/>
          <w:sz w:val="24"/>
          <w:lang w:val="en-GB"/>
        </w:rPr>
        <w:t xml:space="preserve">, M. Reichstein, A. </w:t>
      </w:r>
      <w:proofErr w:type="spellStart"/>
      <w:r w:rsidRPr="00C74CF4">
        <w:rPr>
          <w:rFonts w:ascii="TimesNewRoman" w:hAnsi="TimesNewRoman" w:cs="TimesNewRoman"/>
          <w:sz w:val="24"/>
          <w:lang w:val="en-GB"/>
        </w:rPr>
        <w:t>Sorteberg</w:t>
      </w:r>
      <w:proofErr w:type="spellEnd"/>
      <w:r w:rsidRPr="00C74CF4">
        <w:rPr>
          <w:rFonts w:ascii="TimesNewRoman" w:hAnsi="TimesNewRoman" w:cs="TimesNewRoman"/>
          <w:sz w:val="24"/>
          <w:lang w:val="en-GB"/>
        </w:rPr>
        <w:t xml:space="preserve">, C. Vera, and X. Zhang, 2012: Changes in climate extremes and their impacts on the natural physical environment. In: Managing the Risks of Extreme Events and Disasters to Advance Climate Change Adaptation [Field, C.B., V. Barros, T.F. Stocker, D. Qin, D.J. </w:t>
      </w:r>
      <w:proofErr w:type="spellStart"/>
      <w:r w:rsidRPr="00C74CF4">
        <w:rPr>
          <w:rFonts w:ascii="TimesNewRoman" w:hAnsi="TimesNewRoman" w:cs="TimesNewRoman"/>
          <w:sz w:val="24"/>
          <w:lang w:val="en-GB"/>
        </w:rPr>
        <w:t>Dokken</w:t>
      </w:r>
      <w:proofErr w:type="spellEnd"/>
      <w:r w:rsidRPr="00C74CF4">
        <w:rPr>
          <w:rFonts w:ascii="TimesNewRoman" w:hAnsi="TimesNewRoman" w:cs="TimesNewRoman"/>
          <w:sz w:val="24"/>
          <w:lang w:val="en-GB"/>
        </w:rPr>
        <w:t xml:space="preserve">, K.L. </w:t>
      </w:r>
      <w:proofErr w:type="spellStart"/>
      <w:r w:rsidRPr="00C74CF4">
        <w:rPr>
          <w:rFonts w:ascii="TimesNewRoman" w:hAnsi="TimesNewRoman" w:cs="TimesNewRoman"/>
          <w:sz w:val="24"/>
          <w:lang w:val="en-GB"/>
        </w:rPr>
        <w:t>Ebi</w:t>
      </w:r>
      <w:proofErr w:type="spellEnd"/>
      <w:r w:rsidRPr="00C74CF4">
        <w:rPr>
          <w:rFonts w:ascii="TimesNewRoman" w:hAnsi="TimesNewRoman" w:cs="TimesNewRoman"/>
          <w:sz w:val="24"/>
          <w:lang w:val="en-GB"/>
        </w:rPr>
        <w:t xml:space="preserve">, M.D. </w:t>
      </w:r>
      <w:proofErr w:type="spellStart"/>
      <w:r w:rsidRPr="00C74CF4">
        <w:rPr>
          <w:rFonts w:ascii="TimesNewRoman" w:hAnsi="TimesNewRoman" w:cs="TimesNewRoman"/>
          <w:sz w:val="24"/>
          <w:lang w:val="en-GB"/>
        </w:rPr>
        <w:t>Mastrandrea</w:t>
      </w:r>
      <w:proofErr w:type="spellEnd"/>
      <w:r w:rsidRPr="00C74CF4">
        <w:rPr>
          <w:rFonts w:ascii="TimesNewRoman" w:hAnsi="TimesNewRoman" w:cs="TimesNewRoman"/>
          <w:sz w:val="24"/>
          <w:lang w:val="en-GB"/>
        </w:rPr>
        <w:t xml:space="preserve">, K.J. Mach, G.-K. </w:t>
      </w:r>
      <w:proofErr w:type="spellStart"/>
      <w:r w:rsidRPr="00C74CF4">
        <w:rPr>
          <w:rFonts w:ascii="TimesNewRoman" w:hAnsi="TimesNewRoman" w:cs="TimesNewRoman"/>
          <w:sz w:val="24"/>
          <w:lang w:val="en-GB"/>
        </w:rPr>
        <w:t>Plattner</w:t>
      </w:r>
      <w:proofErr w:type="spellEnd"/>
      <w:r w:rsidRPr="00C74CF4">
        <w:rPr>
          <w:rFonts w:ascii="TimesNewRoman" w:hAnsi="TimesNewRoman" w:cs="TimesNewRoman"/>
          <w:sz w:val="24"/>
          <w:lang w:val="en-GB"/>
        </w:rPr>
        <w:t xml:space="preserve">, S.K. Allen, M. </w:t>
      </w:r>
      <w:proofErr w:type="spellStart"/>
      <w:r w:rsidRPr="00C74CF4">
        <w:rPr>
          <w:rFonts w:ascii="TimesNewRoman" w:hAnsi="TimesNewRoman" w:cs="TimesNewRoman"/>
          <w:sz w:val="24"/>
          <w:lang w:val="en-GB"/>
        </w:rPr>
        <w:t>Tignor</w:t>
      </w:r>
      <w:proofErr w:type="spellEnd"/>
      <w:r w:rsidRPr="00C74CF4">
        <w:rPr>
          <w:rFonts w:ascii="TimesNewRoman" w:hAnsi="TimesNewRoman" w:cs="TimesNewRoman"/>
          <w:sz w:val="24"/>
          <w:lang w:val="en-GB"/>
        </w:rPr>
        <w:t xml:space="preserve">, and P.M. </w:t>
      </w:r>
      <w:proofErr w:type="spellStart"/>
      <w:r w:rsidRPr="00C74CF4">
        <w:rPr>
          <w:rFonts w:ascii="TimesNewRoman" w:hAnsi="TimesNewRoman" w:cs="TimesNewRoman"/>
          <w:sz w:val="24"/>
          <w:lang w:val="en-GB"/>
        </w:rPr>
        <w:t>Midgley</w:t>
      </w:r>
      <w:proofErr w:type="spellEnd"/>
      <w:r w:rsidRPr="00C74CF4">
        <w:rPr>
          <w:rFonts w:ascii="TimesNewRoman" w:hAnsi="TimesNewRoman" w:cs="TimesNewRoman"/>
          <w:sz w:val="24"/>
          <w:lang w:val="en-GB"/>
        </w:rPr>
        <w:t xml:space="preserve"> (</w:t>
      </w:r>
      <w:proofErr w:type="gramStart"/>
      <w:r w:rsidRPr="00C74CF4">
        <w:rPr>
          <w:rFonts w:ascii="TimesNewRoman" w:hAnsi="TimesNewRoman" w:cs="TimesNewRoman"/>
          <w:sz w:val="24"/>
          <w:lang w:val="en-GB"/>
        </w:rPr>
        <w:t>eds</w:t>
      </w:r>
      <w:proofErr w:type="gramEnd"/>
      <w:r w:rsidRPr="00C74CF4">
        <w:rPr>
          <w:rFonts w:ascii="TimesNewRoman" w:hAnsi="TimesNewRoman" w:cs="TimesNewRoman"/>
          <w:sz w:val="24"/>
          <w:lang w:val="en-GB"/>
        </w:rPr>
        <w:t>.)]. A Special Report of Working Groups I and II of the Intergovernmental Panel on Climate Change (IPCC). Cambridge University Press, Cambridge, UK, and New York, NY, USA, pp. 109-230.</w:t>
      </w:r>
    </w:p>
    <w:p w14:paraId="41553179"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Strandberg</w:t>
      </w:r>
      <w:proofErr w:type="spellEnd"/>
      <w:r w:rsidRPr="00C74CF4">
        <w:rPr>
          <w:rFonts w:ascii="TimesNewRoman" w:hAnsi="TimesNewRoman" w:cs="TimesNewRoman"/>
          <w:sz w:val="24"/>
          <w:lang w:val="en-GB"/>
        </w:rPr>
        <w:t xml:space="preserve"> G, </w:t>
      </w:r>
      <w:proofErr w:type="spellStart"/>
      <w:r w:rsidRPr="00C74CF4">
        <w:rPr>
          <w:rFonts w:ascii="TimesNewRoman" w:hAnsi="TimesNewRoman" w:cs="TimesNewRoman"/>
          <w:sz w:val="24"/>
          <w:lang w:val="en-GB"/>
        </w:rPr>
        <w:t>Bärring</w:t>
      </w:r>
      <w:proofErr w:type="spellEnd"/>
      <w:r w:rsidRPr="00C74CF4">
        <w:rPr>
          <w:rFonts w:ascii="TimesNewRoman" w:hAnsi="TimesNewRoman" w:cs="TimesNewRoman"/>
          <w:sz w:val="24"/>
          <w:lang w:val="en-GB"/>
        </w:rPr>
        <w:t xml:space="preserve"> L, Hansson U, </w:t>
      </w:r>
      <w:proofErr w:type="spellStart"/>
      <w:r w:rsidRPr="00C74CF4">
        <w:rPr>
          <w:rFonts w:ascii="TimesNewRoman" w:hAnsi="TimesNewRoman" w:cs="TimesNewRoman"/>
          <w:sz w:val="24"/>
          <w:lang w:val="en-GB"/>
        </w:rPr>
        <w:t>Jansson</w:t>
      </w:r>
      <w:proofErr w:type="spellEnd"/>
      <w:r w:rsidRPr="00C74CF4">
        <w:rPr>
          <w:rFonts w:ascii="TimesNewRoman" w:hAnsi="TimesNewRoman" w:cs="TimesNewRoman"/>
          <w:sz w:val="24"/>
          <w:lang w:val="en-GB"/>
        </w:rPr>
        <w:t xml:space="preserve"> C, Jones C, Kjellström E, </w:t>
      </w:r>
      <w:proofErr w:type="spellStart"/>
      <w:r w:rsidRPr="00C74CF4">
        <w:rPr>
          <w:rFonts w:ascii="TimesNewRoman" w:hAnsi="TimesNewRoman" w:cs="TimesNewRoman"/>
          <w:sz w:val="24"/>
          <w:lang w:val="en-GB"/>
        </w:rPr>
        <w:t>Kolax</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Kupiainen</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Samuelsson P, </w:t>
      </w:r>
      <w:proofErr w:type="spellStart"/>
      <w:r w:rsidRPr="00C74CF4">
        <w:rPr>
          <w:rFonts w:ascii="TimesNewRoman" w:hAnsi="TimesNewRoman" w:cs="TimesNewRoman"/>
          <w:sz w:val="24"/>
          <w:lang w:val="en-GB"/>
        </w:rPr>
        <w:t>Ullerstig</w:t>
      </w:r>
      <w:proofErr w:type="spellEnd"/>
      <w:r w:rsidRPr="00C74CF4">
        <w:rPr>
          <w:rFonts w:ascii="TimesNewRoman" w:hAnsi="TimesNewRoman" w:cs="TimesNewRoman"/>
          <w:sz w:val="24"/>
          <w:lang w:val="en-GB"/>
        </w:rPr>
        <w:t xml:space="preserve"> A and Wang S, (2014) CORDEX scenarios for Europe from the </w:t>
      </w:r>
      <w:proofErr w:type="spellStart"/>
      <w:r w:rsidRPr="00C74CF4">
        <w:rPr>
          <w:rFonts w:ascii="TimesNewRoman" w:hAnsi="TimesNewRoman" w:cs="TimesNewRoman"/>
          <w:sz w:val="24"/>
          <w:lang w:val="en-GB"/>
        </w:rPr>
        <w:t>Rossby</w:t>
      </w:r>
      <w:proofErr w:type="spellEnd"/>
      <w:r w:rsidRPr="00C74CF4">
        <w:rPr>
          <w:rFonts w:ascii="TimesNewRoman" w:hAnsi="TimesNewRoman" w:cs="TimesNewRoman"/>
          <w:sz w:val="24"/>
          <w:lang w:val="en-GB"/>
        </w:rPr>
        <w:t xml:space="preserve"> Centre regional climate model RCA4. Reports Meteorology and Climatology, 116, SMHI, SE-60176 </w:t>
      </w:r>
      <w:proofErr w:type="spellStart"/>
      <w:r w:rsidRPr="00C74CF4">
        <w:rPr>
          <w:rFonts w:ascii="TimesNewRoman" w:hAnsi="TimesNewRoman" w:cs="TimesNewRoman"/>
          <w:sz w:val="24"/>
          <w:lang w:val="en-GB"/>
        </w:rPr>
        <w:t>Norrköping</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Sverige</w:t>
      </w:r>
      <w:proofErr w:type="spellEnd"/>
      <w:r w:rsidRPr="00C74CF4">
        <w:rPr>
          <w:rFonts w:ascii="TimesNewRoman" w:hAnsi="TimesNewRoman" w:cs="TimesNewRoman"/>
          <w:sz w:val="24"/>
          <w:lang w:val="en-GB"/>
        </w:rPr>
        <w:t>.</w:t>
      </w:r>
    </w:p>
    <w:p w14:paraId="7C57C605" w14:textId="77777777" w:rsidR="00362675" w:rsidRDefault="00C75167" w:rsidP="00362675">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 xml:space="preserve">Taylor, KE, Stouffer, RJ, </w:t>
      </w:r>
      <w:proofErr w:type="spellStart"/>
      <w:r>
        <w:rPr>
          <w:rFonts w:ascii="TimesNewRoman" w:hAnsi="TimesNewRoman" w:cs="TimesNewRoman"/>
          <w:sz w:val="24"/>
          <w:lang w:val="en-GB"/>
        </w:rPr>
        <w:t>Meehl</w:t>
      </w:r>
      <w:proofErr w:type="spellEnd"/>
      <w:r>
        <w:rPr>
          <w:rFonts w:ascii="TimesNewRoman" w:hAnsi="TimesNewRoman" w:cs="TimesNewRoman"/>
          <w:sz w:val="24"/>
          <w:lang w:val="en-GB"/>
        </w:rPr>
        <w:t>, GA</w:t>
      </w:r>
      <w:r w:rsidR="00362675" w:rsidRPr="00362675">
        <w:rPr>
          <w:rFonts w:ascii="TimesNewRoman" w:hAnsi="TimesNewRoman" w:cs="TimesNewRoman"/>
          <w:sz w:val="24"/>
          <w:lang w:val="en-GB"/>
        </w:rPr>
        <w:t xml:space="preserve"> </w:t>
      </w:r>
      <w:r>
        <w:rPr>
          <w:rFonts w:ascii="TimesNewRoman" w:hAnsi="TimesNewRoman" w:cs="TimesNewRoman"/>
          <w:sz w:val="24"/>
          <w:lang w:val="en-GB"/>
        </w:rPr>
        <w:t>(</w:t>
      </w:r>
      <w:r w:rsidR="00362675" w:rsidRPr="00362675">
        <w:rPr>
          <w:rFonts w:ascii="TimesNewRoman" w:hAnsi="TimesNewRoman" w:cs="TimesNewRoman"/>
          <w:sz w:val="24"/>
          <w:lang w:val="en-GB"/>
        </w:rPr>
        <w:t>201</w:t>
      </w:r>
      <w:r w:rsidR="00362675">
        <w:rPr>
          <w:rFonts w:ascii="TimesNewRoman" w:hAnsi="TimesNewRoman" w:cs="TimesNewRoman"/>
          <w:sz w:val="24"/>
          <w:lang w:val="en-GB"/>
        </w:rPr>
        <w:t>2</w:t>
      </w:r>
      <w:r>
        <w:rPr>
          <w:rFonts w:ascii="TimesNewRoman" w:hAnsi="TimesNewRoman" w:cs="TimesNewRoman"/>
          <w:sz w:val="24"/>
          <w:lang w:val="en-GB"/>
        </w:rPr>
        <w:t>)</w:t>
      </w:r>
      <w:r w:rsidR="00362675">
        <w:rPr>
          <w:rFonts w:ascii="TimesNewRoman" w:hAnsi="TimesNewRoman" w:cs="TimesNewRoman"/>
          <w:sz w:val="24"/>
          <w:lang w:val="en-GB"/>
        </w:rPr>
        <w:t xml:space="preserve"> </w:t>
      </w:r>
      <w:proofErr w:type="gramStart"/>
      <w:r w:rsidR="00362675">
        <w:rPr>
          <w:rFonts w:ascii="TimesNewRoman" w:hAnsi="TimesNewRoman" w:cs="TimesNewRoman"/>
          <w:sz w:val="24"/>
          <w:lang w:val="en-GB"/>
        </w:rPr>
        <w:t>An</w:t>
      </w:r>
      <w:proofErr w:type="gramEnd"/>
      <w:r w:rsidR="00362675">
        <w:rPr>
          <w:rFonts w:ascii="TimesNewRoman" w:hAnsi="TimesNewRoman" w:cs="TimesNewRoman"/>
          <w:sz w:val="24"/>
          <w:lang w:val="en-GB"/>
        </w:rPr>
        <w:t xml:space="preserve"> overview of CMIP5 and the </w:t>
      </w:r>
      <w:r w:rsidR="00362675" w:rsidRPr="00362675">
        <w:rPr>
          <w:rFonts w:ascii="TimesNewRoman" w:hAnsi="TimesNewRoman" w:cs="TimesNewRoman"/>
          <w:sz w:val="24"/>
          <w:lang w:val="en-GB"/>
        </w:rPr>
        <w:t xml:space="preserve">experiment design. Bull. Am. </w:t>
      </w:r>
      <w:proofErr w:type="spellStart"/>
      <w:r w:rsidR="00362675" w:rsidRPr="00362675">
        <w:rPr>
          <w:rFonts w:ascii="TimesNewRoman" w:hAnsi="TimesNewRoman" w:cs="TimesNewRoman"/>
          <w:sz w:val="24"/>
          <w:lang w:val="en-GB"/>
        </w:rPr>
        <w:t>Meteorol</w:t>
      </w:r>
      <w:proofErr w:type="spellEnd"/>
      <w:r w:rsidR="00362675" w:rsidRPr="00362675">
        <w:rPr>
          <w:rFonts w:ascii="TimesNewRoman" w:hAnsi="TimesNewRoman" w:cs="TimesNewRoman"/>
          <w:sz w:val="24"/>
          <w:lang w:val="en-GB"/>
        </w:rPr>
        <w:t>. Soc. 93, 485–498. http://dx.doi.org/</w:t>
      </w:r>
      <w:r w:rsidR="00362675">
        <w:rPr>
          <w:rFonts w:ascii="TimesNewRoman" w:hAnsi="TimesNewRoman" w:cs="TimesNewRoman"/>
          <w:sz w:val="24"/>
          <w:lang w:val="en-GB"/>
        </w:rPr>
        <w:t xml:space="preserve"> </w:t>
      </w:r>
      <w:r w:rsidR="00362675" w:rsidRPr="00362675">
        <w:rPr>
          <w:rFonts w:ascii="TimesNewRoman" w:hAnsi="TimesNewRoman" w:cs="TimesNewRoman"/>
          <w:sz w:val="24"/>
          <w:lang w:val="en-GB"/>
        </w:rPr>
        <w:t>10.1175/BAMS-D-11-00094.1.</w:t>
      </w:r>
    </w:p>
    <w:p w14:paraId="4E54B091" w14:textId="77777777" w:rsidR="00DD71E7" w:rsidRPr="00C74CF4" w:rsidRDefault="00DD71E7" w:rsidP="00362675">
      <w:pPr>
        <w:autoSpaceDE w:val="0"/>
        <w:autoSpaceDN w:val="0"/>
        <w:adjustRightInd w:val="0"/>
        <w:spacing w:before="240" w:after="0" w:line="240" w:lineRule="auto"/>
        <w:rPr>
          <w:rFonts w:ascii="TimesNewRoman" w:hAnsi="TimesNewRoman" w:cs="TimesNewRoman"/>
          <w:sz w:val="24"/>
          <w:lang w:val="en-GB"/>
        </w:rPr>
      </w:pPr>
      <w:proofErr w:type="spellStart"/>
      <w:r w:rsidRPr="00C74CF4">
        <w:rPr>
          <w:rFonts w:ascii="TimesNewRoman" w:hAnsi="TimesNewRoman" w:cs="TimesNewRoman"/>
          <w:sz w:val="24"/>
          <w:lang w:val="en-GB"/>
        </w:rPr>
        <w:t>Tian</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Tian</w:t>
      </w:r>
      <w:proofErr w:type="spellEnd"/>
      <w:r w:rsidRPr="00C74CF4">
        <w:rPr>
          <w:rFonts w:ascii="TimesNewRoman" w:hAnsi="TimesNewRoman" w:cs="TimesNewRoman"/>
          <w:sz w:val="24"/>
          <w:lang w:val="en-GB"/>
        </w:rPr>
        <w:t xml:space="preserve">, F. </w:t>
      </w:r>
      <w:proofErr w:type="spellStart"/>
      <w:r w:rsidRPr="00C74CF4">
        <w:rPr>
          <w:rFonts w:ascii="TimesNewRoman" w:hAnsi="TimesNewRoman" w:cs="TimesNewRoman"/>
          <w:sz w:val="24"/>
          <w:lang w:val="en-GB"/>
        </w:rPr>
        <w:t>Boberg</w:t>
      </w:r>
      <w:proofErr w:type="spellEnd"/>
      <w:r w:rsidRPr="00C74CF4">
        <w:rPr>
          <w:rFonts w:ascii="TimesNewRoman" w:hAnsi="TimesNewRoman" w:cs="TimesNewRoman"/>
          <w:sz w:val="24"/>
          <w:lang w:val="en-GB"/>
        </w:rPr>
        <w:t xml:space="preserve">, O. B. Christensen, J. H. Christensen, J. She and T. </w:t>
      </w:r>
      <w:proofErr w:type="spellStart"/>
      <w:r w:rsidRPr="00C74CF4">
        <w:rPr>
          <w:rFonts w:ascii="TimesNewRoman" w:hAnsi="TimesNewRoman" w:cs="TimesNewRoman"/>
          <w:sz w:val="24"/>
          <w:lang w:val="en-GB"/>
        </w:rPr>
        <w:t>Vihma</w:t>
      </w:r>
      <w:proofErr w:type="spellEnd"/>
      <w:r w:rsidRPr="00C74CF4">
        <w:rPr>
          <w:rFonts w:ascii="TimesNewRoman" w:hAnsi="TimesNewRoman" w:cs="TimesNewRoman"/>
          <w:sz w:val="24"/>
          <w:lang w:val="en-GB"/>
        </w:rPr>
        <w:t xml:space="preserve">, Resolved complex coastlines and land sea contrasts in a high-resolution regional climate model: a comparative study using prescribed and modelled SSTs. </w:t>
      </w:r>
      <w:proofErr w:type="spellStart"/>
      <w:r w:rsidRPr="00C74CF4">
        <w:rPr>
          <w:rFonts w:ascii="TimesNewRoman" w:hAnsi="TimesNewRoman" w:cs="TimesNewRoman"/>
          <w:i/>
          <w:sz w:val="24"/>
          <w:lang w:val="en-GB"/>
        </w:rPr>
        <w:t>Tellus</w:t>
      </w:r>
      <w:proofErr w:type="spellEnd"/>
      <w:r w:rsidRPr="00C74CF4">
        <w:rPr>
          <w:rFonts w:ascii="TimesNewRoman" w:hAnsi="TimesNewRoman" w:cs="TimesNewRoman"/>
          <w:i/>
          <w:sz w:val="24"/>
          <w:lang w:val="en-GB"/>
        </w:rPr>
        <w:t xml:space="preserve"> A</w:t>
      </w:r>
      <w:r w:rsidRPr="00C74CF4">
        <w:rPr>
          <w:rFonts w:ascii="TimesNewRoman" w:hAnsi="TimesNewRoman" w:cs="TimesNewRoman"/>
          <w:sz w:val="24"/>
          <w:lang w:val="en-GB"/>
        </w:rPr>
        <w:t xml:space="preserve"> 2013, </w:t>
      </w:r>
      <w:r w:rsidRPr="00C74CF4">
        <w:rPr>
          <w:rFonts w:ascii="TimesNewRoman" w:hAnsi="TimesNewRoman" w:cs="TimesNewRoman"/>
          <w:b/>
          <w:sz w:val="24"/>
          <w:lang w:val="en-GB"/>
        </w:rPr>
        <w:t>65</w:t>
      </w:r>
      <w:r w:rsidRPr="00C74CF4">
        <w:rPr>
          <w:rFonts w:ascii="TimesNewRoman" w:hAnsi="TimesNewRoman" w:cs="TimesNewRoman"/>
          <w:sz w:val="24"/>
          <w:lang w:val="en-GB"/>
        </w:rPr>
        <w:t xml:space="preserve">, 19951, </w:t>
      </w:r>
      <w:hyperlink r:id="rId96" w:history="1">
        <w:r w:rsidRPr="00C74CF4">
          <w:rPr>
            <w:rStyle w:val="Hyperlink"/>
            <w:rFonts w:ascii="TimesNewRoman" w:hAnsi="TimesNewRoman" w:cs="TimesNewRoman"/>
            <w:sz w:val="24"/>
            <w:lang w:val="en-GB"/>
          </w:rPr>
          <w:t>http://dx.doi.org/10.3402/tellusa.v65i0.19951</w:t>
        </w:r>
      </w:hyperlink>
    </w:p>
    <w:p w14:paraId="2206832B" w14:textId="77777777" w:rsidR="00F9654C" w:rsidRDefault="00C75167" w:rsidP="00F94FB7">
      <w:pPr>
        <w:autoSpaceDE w:val="0"/>
        <w:autoSpaceDN w:val="0"/>
        <w:adjustRightInd w:val="0"/>
        <w:spacing w:before="240" w:after="0" w:line="240" w:lineRule="auto"/>
        <w:rPr>
          <w:rFonts w:ascii="TimesNewRoman" w:hAnsi="TimesNewRoman" w:cs="TimesNewRoman"/>
          <w:sz w:val="24"/>
          <w:lang w:val="en-GB"/>
        </w:rPr>
      </w:pPr>
      <w:r>
        <w:rPr>
          <w:rFonts w:ascii="TimesNewRoman" w:hAnsi="TimesNewRoman" w:cs="TimesNewRoman"/>
          <w:sz w:val="24"/>
          <w:lang w:val="en-GB"/>
        </w:rPr>
        <w:t>Tobin</w:t>
      </w:r>
      <w:r w:rsidR="00F9654C" w:rsidRPr="00F9654C">
        <w:rPr>
          <w:rFonts w:ascii="TimesNewRoman" w:hAnsi="TimesNewRoman" w:cs="TimesNewRoman"/>
          <w:sz w:val="24"/>
          <w:lang w:val="en-GB"/>
        </w:rPr>
        <w:t xml:space="preserve"> I</w:t>
      </w:r>
      <w:r>
        <w:rPr>
          <w:rFonts w:ascii="TimesNewRoman" w:hAnsi="TimesNewRoman" w:cs="TimesNewRoman"/>
          <w:sz w:val="24"/>
          <w:lang w:val="en-GB"/>
        </w:rPr>
        <w:t>, Jerez</w:t>
      </w:r>
      <w:r w:rsidR="00F9654C" w:rsidRPr="00F9654C">
        <w:rPr>
          <w:rFonts w:ascii="TimesNewRoman" w:hAnsi="TimesNewRoman" w:cs="TimesNewRoman"/>
          <w:sz w:val="24"/>
          <w:lang w:val="en-GB"/>
        </w:rPr>
        <w:t xml:space="preserve"> S, Vautard R, Thais F, </w:t>
      </w:r>
      <w:proofErr w:type="spellStart"/>
      <w:r w:rsidR="00F9654C" w:rsidRPr="00F9654C">
        <w:rPr>
          <w:rFonts w:ascii="TimesNewRoman" w:hAnsi="TimesNewRoman" w:cs="TimesNewRoman"/>
          <w:sz w:val="24"/>
          <w:lang w:val="en-GB"/>
        </w:rPr>
        <w:t>Déqué</w:t>
      </w:r>
      <w:proofErr w:type="spellEnd"/>
      <w:r w:rsidR="00F9654C" w:rsidRPr="00F9654C">
        <w:rPr>
          <w:rFonts w:ascii="TimesNewRoman" w:hAnsi="TimesNewRoman" w:cs="TimesNewRoman"/>
          <w:sz w:val="24"/>
          <w:lang w:val="en-GB"/>
        </w:rPr>
        <w:t xml:space="preserve"> M, </w:t>
      </w:r>
      <w:proofErr w:type="spellStart"/>
      <w:r w:rsidR="00F9654C" w:rsidRPr="00F9654C">
        <w:rPr>
          <w:rFonts w:ascii="TimesNewRoman" w:hAnsi="TimesNewRoman" w:cs="TimesNewRoman"/>
          <w:sz w:val="24"/>
          <w:lang w:val="en-GB"/>
        </w:rPr>
        <w:t>Kotlarski</w:t>
      </w:r>
      <w:proofErr w:type="spellEnd"/>
      <w:r w:rsidR="00F9654C" w:rsidRPr="00F9654C">
        <w:rPr>
          <w:rFonts w:ascii="TimesNewRoman" w:hAnsi="TimesNewRoman" w:cs="TimesNewRoman"/>
          <w:sz w:val="24"/>
          <w:lang w:val="en-GB"/>
        </w:rPr>
        <w:t xml:space="preserve"> S, Maule CF, van Meijgaard E, </w:t>
      </w:r>
      <w:proofErr w:type="spellStart"/>
      <w:r w:rsidR="00F9654C" w:rsidRPr="00F9654C">
        <w:rPr>
          <w:rFonts w:ascii="TimesNewRoman" w:hAnsi="TimesNewRoman" w:cs="TimesNewRoman"/>
          <w:sz w:val="24"/>
          <w:lang w:val="en-GB"/>
        </w:rPr>
        <w:t>Nikulin</w:t>
      </w:r>
      <w:proofErr w:type="spellEnd"/>
      <w:r w:rsidR="00F9654C" w:rsidRPr="00F9654C">
        <w:rPr>
          <w:rFonts w:ascii="TimesNewRoman" w:hAnsi="TimesNewRoman" w:cs="TimesNewRoman"/>
          <w:sz w:val="24"/>
          <w:lang w:val="en-GB"/>
        </w:rPr>
        <w:t xml:space="preserve"> G, Noël T, </w:t>
      </w:r>
      <w:proofErr w:type="spellStart"/>
      <w:r w:rsidR="00F9654C" w:rsidRPr="00F9654C">
        <w:rPr>
          <w:rFonts w:ascii="TimesNewRoman" w:hAnsi="TimesNewRoman" w:cs="TimesNewRoman"/>
          <w:sz w:val="24"/>
          <w:lang w:val="en-GB"/>
        </w:rPr>
        <w:t>Prein</w:t>
      </w:r>
      <w:proofErr w:type="spellEnd"/>
      <w:r w:rsidR="00F9654C" w:rsidRPr="00F9654C">
        <w:rPr>
          <w:rFonts w:ascii="TimesNewRoman" w:hAnsi="TimesNewRoman" w:cs="TimesNewRoman"/>
          <w:sz w:val="24"/>
          <w:lang w:val="en-GB"/>
        </w:rPr>
        <w:t xml:space="preserve"> A &amp; Teichmann C</w:t>
      </w:r>
      <w:r>
        <w:rPr>
          <w:rFonts w:ascii="TimesNewRoman" w:hAnsi="TimesNewRoman" w:cs="TimesNewRoman"/>
          <w:sz w:val="24"/>
          <w:lang w:val="en-GB"/>
        </w:rPr>
        <w:t xml:space="preserve"> (2016)</w:t>
      </w:r>
      <w:r w:rsidR="00F9654C" w:rsidRPr="00F9654C">
        <w:rPr>
          <w:rFonts w:ascii="TimesNewRoman" w:hAnsi="TimesNewRoman" w:cs="TimesNewRoman"/>
          <w:sz w:val="24"/>
          <w:lang w:val="en-GB"/>
        </w:rPr>
        <w:t xml:space="preserve"> Climate change impacts on the power generation potential of a European mid-century wind farms scenario, Environmental Research Letters, 11, 034013, doi: 10.1088/1748-9326/11/3/034013</w:t>
      </w:r>
      <w:r>
        <w:rPr>
          <w:rFonts w:ascii="TimesNewRoman" w:hAnsi="TimesNewRoman" w:cs="TimesNewRoman"/>
          <w:sz w:val="24"/>
          <w:lang w:val="en-GB"/>
        </w:rPr>
        <w:t>.</w:t>
      </w:r>
    </w:p>
    <w:p w14:paraId="6EE2CFF3"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gramStart"/>
      <w:r w:rsidRPr="00C74CF4">
        <w:rPr>
          <w:rFonts w:ascii="TimesNewRoman" w:hAnsi="TimesNewRoman" w:cs="TimesNewRoman"/>
          <w:sz w:val="24"/>
          <w:lang w:val="en-GB"/>
        </w:rPr>
        <w:t>van</w:t>
      </w:r>
      <w:proofErr w:type="gramEnd"/>
      <w:r w:rsidRPr="00C74CF4">
        <w:rPr>
          <w:rFonts w:ascii="TimesNewRoman" w:hAnsi="TimesNewRoman" w:cs="TimesNewRoman"/>
          <w:sz w:val="24"/>
          <w:lang w:val="en-GB"/>
        </w:rPr>
        <w:t xml:space="preserve"> der Linden P, Mitchell JFB (</w:t>
      </w:r>
      <w:proofErr w:type="spellStart"/>
      <w:r w:rsidRPr="00C74CF4">
        <w:rPr>
          <w:rFonts w:ascii="TimesNewRoman" w:hAnsi="TimesNewRoman" w:cs="TimesNewRoman"/>
          <w:sz w:val="24"/>
          <w:lang w:val="en-GB"/>
        </w:rPr>
        <w:t>eds</w:t>
      </w:r>
      <w:proofErr w:type="spellEnd"/>
      <w:r w:rsidRPr="00C74CF4">
        <w:rPr>
          <w:rFonts w:ascii="TimesNewRoman" w:hAnsi="TimesNewRoman" w:cs="TimesNewRoman"/>
          <w:sz w:val="24"/>
          <w:lang w:val="en-GB"/>
        </w:rPr>
        <w:t>) (2009) ENSEMBLES: climate change and its impacts: summary of</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research and results from the ENSEMBLES project. Met Office, Hadley Centre, Exeter, UK</w:t>
      </w:r>
    </w:p>
    <w:p w14:paraId="0E509A7C" w14:textId="77777777" w:rsidR="00F94FB7" w:rsidRPr="00C74CF4" w:rsidRDefault="00F94FB7" w:rsidP="00F94FB7">
      <w:pPr>
        <w:autoSpaceDE w:val="0"/>
        <w:autoSpaceDN w:val="0"/>
        <w:adjustRightInd w:val="0"/>
        <w:spacing w:before="240" w:after="0" w:line="240" w:lineRule="auto"/>
        <w:rPr>
          <w:rFonts w:ascii="TimesNewRoman" w:hAnsi="TimesNewRoman" w:cs="TimesNewRoman"/>
          <w:sz w:val="24"/>
          <w:lang w:val="en-GB"/>
        </w:rPr>
      </w:pPr>
      <w:proofErr w:type="gramStart"/>
      <w:r w:rsidRPr="00C74CF4">
        <w:rPr>
          <w:rFonts w:ascii="TimesNewRoman" w:hAnsi="TimesNewRoman" w:cs="TimesNewRoman"/>
          <w:sz w:val="24"/>
          <w:lang w:val="en-GB"/>
        </w:rPr>
        <w:lastRenderedPageBreak/>
        <w:t>van</w:t>
      </w:r>
      <w:proofErr w:type="gram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Vuuren</w:t>
      </w:r>
      <w:proofErr w:type="spellEnd"/>
      <w:r w:rsidRPr="00C74CF4">
        <w:rPr>
          <w:rFonts w:ascii="TimesNewRoman" w:hAnsi="TimesNewRoman" w:cs="TimesNewRoman"/>
          <w:sz w:val="24"/>
          <w:lang w:val="en-GB"/>
        </w:rPr>
        <w:t xml:space="preserve"> DP, Edmonds JA, </w:t>
      </w:r>
      <w:proofErr w:type="spellStart"/>
      <w:r w:rsidRPr="00C74CF4">
        <w:rPr>
          <w:rFonts w:ascii="TimesNewRoman" w:hAnsi="TimesNewRoman" w:cs="TimesNewRoman"/>
          <w:sz w:val="24"/>
          <w:lang w:val="en-GB"/>
        </w:rPr>
        <w:t>Kainuma</w:t>
      </w:r>
      <w:proofErr w:type="spellEnd"/>
      <w:r w:rsidRPr="00C74CF4">
        <w:rPr>
          <w:rFonts w:ascii="TimesNewRoman" w:hAnsi="TimesNewRoman" w:cs="TimesNewRoman"/>
          <w:sz w:val="24"/>
          <w:lang w:val="en-GB"/>
        </w:rPr>
        <w:t xml:space="preserve"> M, </w:t>
      </w:r>
      <w:proofErr w:type="spellStart"/>
      <w:r w:rsidRPr="00C74CF4">
        <w:rPr>
          <w:rFonts w:ascii="TimesNewRoman" w:hAnsi="TimesNewRoman" w:cs="TimesNewRoman"/>
          <w:sz w:val="24"/>
          <w:lang w:val="en-GB"/>
        </w:rPr>
        <w:t>Riahi,K</w:t>
      </w:r>
      <w:proofErr w:type="spellEnd"/>
      <w:r w:rsidRPr="00C74CF4">
        <w:rPr>
          <w:rFonts w:ascii="TimesNewRoman" w:hAnsi="TimesNewRoman" w:cs="TimesNewRoman"/>
          <w:sz w:val="24"/>
          <w:lang w:val="en-GB"/>
        </w:rPr>
        <w:t xml:space="preserve">, </w:t>
      </w:r>
      <w:proofErr w:type="spellStart"/>
      <w:r w:rsidRPr="00C74CF4">
        <w:rPr>
          <w:rFonts w:ascii="TimesNewRoman" w:hAnsi="TimesNewRoman" w:cs="TimesNewRoman"/>
          <w:sz w:val="24"/>
          <w:lang w:val="en-GB"/>
        </w:rPr>
        <w:t>Weyant</w:t>
      </w:r>
      <w:proofErr w:type="spellEnd"/>
      <w:r w:rsidRPr="00C74CF4">
        <w:rPr>
          <w:rFonts w:ascii="TimesNewRoman" w:hAnsi="TimesNewRoman" w:cs="TimesNewRoman"/>
          <w:sz w:val="24"/>
          <w:lang w:val="en-GB"/>
        </w:rPr>
        <w:t xml:space="preserve"> J (2011) A special issue on the RCPs. Climatic</w:t>
      </w:r>
      <w:r w:rsidR="00DA0A70" w:rsidRPr="00C74CF4">
        <w:rPr>
          <w:rFonts w:ascii="TimesNewRoman" w:hAnsi="TimesNewRoman" w:cs="TimesNewRoman"/>
          <w:sz w:val="24"/>
          <w:lang w:val="en-GB"/>
        </w:rPr>
        <w:t xml:space="preserve"> </w:t>
      </w:r>
      <w:r w:rsidRPr="00C74CF4">
        <w:rPr>
          <w:rFonts w:ascii="TimesNewRoman" w:hAnsi="TimesNewRoman" w:cs="TimesNewRoman"/>
          <w:sz w:val="24"/>
          <w:lang w:val="en-GB"/>
        </w:rPr>
        <w:t>Change 109:1-4</w:t>
      </w:r>
    </w:p>
    <w:p w14:paraId="45434E9A"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Vautard R, </w:t>
      </w:r>
      <w:proofErr w:type="spellStart"/>
      <w:r w:rsidRPr="00C74CF4">
        <w:rPr>
          <w:rFonts w:ascii="TimesNewRoman" w:hAnsi="TimesNewRoman" w:cs="TimesNewRoman"/>
          <w:sz w:val="24"/>
          <w:lang w:val="en-GB"/>
        </w:rPr>
        <w:t>Gobiet</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Sobolowski</w:t>
      </w:r>
      <w:proofErr w:type="spellEnd"/>
      <w:r w:rsidRPr="00C74CF4">
        <w:rPr>
          <w:rFonts w:ascii="TimesNewRoman" w:hAnsi="TimesNewRoman" w:cs="TimesNewRoman"/>
          <w:sz w:val="24"/>
          <w:lang w:val="en-GB"/>
        </w:rPr>
        <w:t xml:space="preserve"> S, Kjellström E, </w:t>
      </w:r>
      <w:proofErr w:type="spellStart"/>
      <w:r w:rsidRPr="00C74CF4">
        <w:rPr>
          <w:rFonts w:ascii="TimesNewRoman" w:hAnsi="TimesNewRoman" w:cs="TimesNewRoman"/>
          <w:sz w:val="24"/>
          <w:lang w:val="en-GB"/>
        </w:rPr>
        <w:t>Stegehuis</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Watkiss</w:t>
      </w:r>
      <w:proofErr w:type="spellEnd"/>
      <w:r w:rsidRPr="00C74CF4">
        <w:rPr>
          <w:rFonts w:ascii="TimesNewRoman" w:hAnsi="TimesNewRoman" w:cs="TimesNewRoman"/>
          <w:sz w:val="24"/>
          <w:lang w:val="en-GB"/>
        </w:rPr>
        <w:t xml:space="preserve"> P, </w:t>
      </w:r>
      <w:proofErr w:type="spellStart"/>
      <w:r w:rsidRPr="00C74CF4">
        <w:rPr>
          <w:rFonts w:ascii="TimesNewRoman" w:hAnsi="TimesNewRoman" w:cs="TimesNewRoman"/>
          <w:sz w:val="24"/>
          <w:lang w:val="en-GB"/>
        </w:rPr>
        <w:t>Mendlik</w:t>
      </w:r>
      <w:proofErr w:type="spellEnd"/>
      <w:r w:rsidRPr="00C74CF4">
        <w:rPr>
          <w:rFonts w:ascii="TimesNewRoman" w:hAnsi="TimesNewRoman" w:cs="TimesNewRoman"/>
          <w:sz w:val="24"/>
          <w:lang w:val="en-GB"/>
        </w:rPr>
        <w:t xml:space="preserve"> T, </w:t>
      </w:r>
      <w:proofErr w:type="spellStart"/>
      <w:r w:rsidRPr="00C74CF4">
        <w:rPr>
          <w:rFonts w:ascii="TimesNewRoman" w:hAnsi="TimesNewRoman" w:cs="TimesNewRoman"/>
          <w:sz w:val="24"/>
          <w:lang w:val="en-GB"/>
        </w:rPr>
        <w:t>Landgren</w:t>
      </w:r>
      <w:proofErr w:type="spellEnd"/>
      <w:r w:rsidRPr="00C74CF4">
        <w:rPr>
          <w:rFonts w:ascii="TimesNewRoman" w:hAnsi="TimesNewRoman" w:cs="TimesNewRoman"/>
          <w:sz w:val="24"/>
          <w:lang w:val="en-GB"/>
        </w:rPr>
        <w:t xml:space="preserve"> O, </w:t>
      </w:r>
      <w:proofErr w:type="spellStart"/>
      <w:r w:rsidRPr="00C74CF4">
        <w:rPr>
          <w:rFonts w:ascii="TimesNewRoman" w:hAnsi="TimesNewRoman" w:cs="TimesNewRoman"/>
          <w:sz w:val="24"/>
          <w:lang w:val="en-GB"/>
        </w:rPr>
        <w:t>Nikulin</w:t>
      </w:r>
      <w:proofErr w:type="spellEnd"/>
      <w:r w:rsidRPr="00C74CF4">
        <w:rPr>
          <w:rFonts w:ascii="TimesNewRoman" w:hAnsi="TimesNewRoman" w:cs="TimesNewRoman"/>
          <w:sz w:val="24"/>
          <w:lang w:val="en-GB"/>
        </w:rPr>
        <w:t xml:space="preserve"> G, Teichmann C and Jacob D (2014) The European climate under a 2°C global warming. Environ. Res. Lett. 9, 034006, doi:10.1088/1748-9326/9/3/034006.</w:t>
      </w:r>
    </w:p>
    <w:p w14:paraId="422B55B1" w14:textId="77777777" w:rsidR="009B2766" w:rsidRPr="00C74CF4" w:rsidRDefault="009B2766" w:rsidP="009B2766">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Wang S, </w:t>
      </w:r>
      <w:proofErr w:type="spellStart"/>
      <w:r w:rsidRPr="00C74CF4">
        <w:rPr>
          <w:rFonts w:ascii="TimesNewRoman" w:hAnsi="TimesNewRoman" w:cs="TimesNewRoman"/>
          <w:sz w:val="24"/>
          <w:lang w:val="en-GB"/>
        </w:rPr>
        <w:t>Dieterich</w:t>
      </w:r>
      <w:proofErr w:type="spellEnd"/>
      <w:r w:rsidRPr="00C74CF4">
        <w:rPr>
          <w:rFonts w:ascii="TimesNewRoman" w:hAnsi="TimesNewRoman" w:cs="TimesNewRoman"/>
          <w:sz w:val="24"/>
          <w:lang w:val="en-GB"/>
        </w:rPr>
        <w:t xml:space="preserve"> C, </w:t>
      </w:r>
      <w:proofErr w:type="spellStart"/>
      <w:r w:rsidRPr="00C74CF4">
        <w:rPr>
          <w:rFonts w:ascii="TimesNewRoman" w:hAnsi="TimesNewRoman" w:cs="TimesNewRoman"/>
          <w:sz w:val="24"/>
          <w:lang w:val="en-GB"/>
        </w:rPr>
        <w:t>Döscher</w:t>
      </w:r>
      <w:proofErr w:type="spellEnd"/>
      <w:r w:rsidRPr="00C74CF4">
        <w:rPr>
          <w:rFonts w:ascii="TimesNewRoman" w:hAnsi="TimesNewRoman" w:cs="TimesNewRoman"/>
          <w:sz w:val="24"/>
          <w:lang w:val="en-GB"/>
        </w:rPr>
        <w:t xml:space="preserve"> R, </w:t>
      </w:r>
      <w:proofErr w:type="spellStart"/>
      <w:r w:rsidRPr="00C74CF4">
        <w:rPr>
          <w:rFonts w:ascii="TimesNewRoman" w:hAnsi="TimesNewRoman" w:cs="TimesNewRoman"/>
          <w:sz w:val="24"/>
          <w:lang w:val="en-GB"/>
        </w:rPr>
        <w:t>Höglund</w:t>
      </w:r>
      <w:proofErr w:type="spellEnd"/>
      <w:r w:rsidRPr="00C74CF4">
        <w:rPr>
          <w:rFonts w:ascii="TimesNewRoman" w:hAnsi="TimesNewRoman" w:cs="TimesNewRoman"/>
          <w:sz w:val="24"/>
          <w:lang w:val="en-GB"/>
        </w:rPr>
        <w:t xml:space="preserve"> A, </w:t>
      </w:r>
      <w:proofErr w:type="spellStart"/>
      <w:r w:rsidRPr="00C74CF4">
        <w:rPr>
          <w:rFonts w:ascii="TimesNewRoman" w:hAnsi="TimesNewRoman" w:cs="TimesNewRoman"/>
          <w:sz w:val="24"/>
          <w:lang w:val="en-GB"/>
        </w:rPr>
        <w:t>Hordoir</w:t>
      </w:r>
      <w:proofErr w:type="spellEnd"/>
      <w:r w:rsidRPr="00C74CF4">
        <w:rPr>
          <w:rFonts w:ascii="TimesNewRoman" w:hAnsi="TimesNewRoman" w:cs="TimesNewRoman"/>
          <w:sz w:val="24"/>
          <w:lang w:val="en-GB"/>
        </w:rPr>
        <w:t xml:space="preserve"> R, Meier H, Samuelsson P and </w:t>
      </w:r>
      <w:proofErr w:type="spellStart"/>
      <w:r w:rsidRPr="00C74CF4">
        <w:rPr>
          <w:rFonts w:ascii="TimesNewRoman" w:hAnsi="TimesNewRoman" w:cs="TimesNewRoman"/>
          <w:sz w:val="24"/>
          <w:lang w:val="en-GB"/>
        </w:rPr>
        <w:t>Schimanke</w:t>
      </w:r>
      <w:proofErr w:type="spellEnd"/>
      <w:r w:rsidRPr="00C74CF4">
        <w:rPr>
          <w:rFonts w:ascii="TimesNewRoman" w:hAnsi="TimesNewRoman" w:cs="TimesNewRoman"/>
          <w:sz w:val="24"/>
          <w:lang w:val="en-GB"/>
        </w:rPr>
        <w:t xml:space="preserve"> S (2015) Development and evaluation of a new </w:t>
      </w:r>
      <w:proofErr w:type="gramStart"/>
      <w:r w:rsidRPr="00C74CF4">
        <w:rPr>
          <w:rFonts w:ascii="TimesNewRoman" w:hAnsi="TimesNewRoman" w:cs="TimesNewRoman"/>
          <w:sz w:val="24"/>
          <w:lang w:val="en-GB"/>
        </w:rPr>
        <w:t>regional  coupled</w:t>
      </w:r>
      <w:proofErr w:type="gramEnd"/>
      <w:r w:rsidRPr="00C74CF4">
        <w:rPr>
          <w:rFonts w:ascii="TimesNewRoman" w:hAnsi="TimesNewRoman" w:cs="TimesNewRoman"/>
          <w:sz w:val="24"/>
          <w:lang w:val="en-GB"/>
        </w:rPr>
        <w:t xml:space="preserve"> atmosphere ocean model in the North Sea  and Baltic Sea, </w:t>
      </w:r>
      <w:proofErr w:type="spellStart"/>
      <w:r w:rsidRPr="00C74CF4">
        <w:rPr>
          <w:rFonts w:ascii="TimesNewRoman" w:hAnsi="TimesNewRoman" w:cs="TimesNewRoman"/>
          <w:sz w:val="24"/>
          <w:lang w:val="en-GB"/>
        </w:rPr>
        <w:t>Tellus</w:t>
      </w:r>
      <w:proofErr w:type="spellEnd"/>
      <w:r w:rsidRPr="00C74CF4">
        <w:rPr>
          <w:rFonts w:ascii="TimesNewRoman" w:hAnsi="TimesNewRoman" w:cs="TimesNewRoman"/>
          <w:sz w:val="24"/>
          <w:lang w:val="en-GB"/>
        </w:rPr>
        <w:t xml:space="preserve"> A, 67, 24284. doi:10.3402/tellusa.v67.24284</w:t>
      </w:r>
    </w:p>
    <w:p w14:paraId="2E8C068F" w14:textId="77777777" w:rsidR="0068195A" w:rsidRDefault="0068195A" w:rsidP="00D07992">
      <w:pPr>
        <w:pStyle w:val="Heading2"/>
        <w:rPr>
          <w:lang w:val="en-GB"/>
        </w:rPr>
      </w:pPr>
      <w:r>
        <w:rPr>
          <w:lang w:val="en-GB"/>
        </w:rPr>
        <w:t>Recommended Readings</w:t>
      </w:r>
    </w:p>
    <w:p w14:paraId="4CE476FD" w14:textId="77777777" w:rsidR="0068195A" w:rsidRPr="00C74CF4" w:rsidRDefault="0068195A" w:rsidP="0068195A">
      <w:pPr>
        <w:autoSpaceDE w:val="0"/>
        <w:autoSpaceDN w:val="0"/>
        <w:adjustRightInd w:val="0"/>
        <w:spacing w:before="240" w:after="0" w:line="240" w:lineRule="auto"/>
        <w:rPr>
          <w:rFonts w:ascii="TimesNewRoman" w:hAnsi="TimesNewRoman" w:cs="TimesNewRoman"/>
          <w:sz w:val="24"/>
          <w:lang w:val="en-GB"/>
        </w:rPr>
      </w:pPr>
      <w:r w:rsidRPr="00C74CF4">
        <w:rPr>
          <w:rFonts w:ascii="TimesNewRoman" w:hAnsi="TimesNewRoman" w:cs="TimesNewRoman"/>
          <w:sz w:val="24"/>
          <w:lang w:val="en-GB"/>
        </w:rPr>
        <w:t xml:space="preserve">BACC2 Author Team (2013) Second Assessment of Climate Change for the Baltic Sea Basin. Regional Climate Studies, Springer </w:t>
      </w:r>
      <w:proofErr w:type="spellStart"/>
      <w:r w:rsidRPr="00C74CF4">
        <w:rPr>
          <w:rFonts w:ascii="TimesNewRoman" w:hAnsi="TimesNewRoman" w:cs="TimesNewRoman"/>
          <w:sz w:val="24"/>
          <w:lang w:val="en-GB"/>
        </w:rPr>
        <w:t>Verlag</w:t>
      </w:r>
      <w:proofErr w:type="spellEnd"/>
      <w:r w:rsidRPr="00C74CF4">
        <w:rPr>
          <w:rFonts w:ascii="TimesNewRoman" w:hAnsi="TimesNewRoman" w:cs="TimesNewRoman"/>
          <w:sz w:val="24"/>
          <w:lang w:val="en-GB"/>
        </w:rPr>
        <w:t>, Berlin, Heidelberg</w:t>
      </w:r>
    </w:p>
    <w:p w14:paraId="73B595FC" w14:textId="77777777" w:rsidR="0068195A" w:rsidRPr="00D07992" w:rsidRDefault="0068195A" w:rsidP="00D07992">
      <w:pPr>
        <w:rPr>
          <w:lang w:val="en-GB"/>
        </w:rPr>
      </w:pPr>
    </w:p>
    <w:sectPr w:rsidR="0068195A" w:rsidRPr="00D07992">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846106" w15:done="0"/>
  <w15:commentEx w15:paraId="06C80235" w15:done="0"/>
  <w15:commentEx w15:paraId="79C18453" w15:done="0"/>
  <w15:commentEx w15:paraId="380F1392" w15:done="0"/>
  <w15:commentEx w15:paraId="37DF00C3" w15:done="0"/>
  <w15:commentEx w15:paraId="356E9DFC" w15:done="0"/>
  <w15:commentEx w15:paraId="6B0E1C7C" w15:paraIdParent="356E9DFC" w15:done="0"/>
  <w15:commentEx w15:paraId="0EDE5115" w15:done="0"/>
  <w15:commentEx w15:paraId="25D2941A" w15:done="0"/>
  <w15:commentEx w15:paraId="0AE8AAEA" w15:done="0"/>
  <w15:commentEx w15:paraId="48C7BFCB" w15:done="0"/>
  <w15:commentEx w15:paraId="2E239B01" w15:done="0"/>
  <w15:commentEx w15:paraId="6FAF8D22" w15:done="0"/>
  <w15:commentEx w15:paraId="3CC64138" w15:done="0"/>
  <w15:commentEx w15:paraId="5F93C04E" w15:paraIdParent="3CC6413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TimesNewRoman,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ier Markus">
    <w15:presenceInfo w15:providerId="AD" w15:userId="S-1-5-21-811222371-706555400-1349916565-6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9D"/>
    <w:rsid w:val="0001586A"/>
    <w:rsid w:val="00016BE4"/>
    <w:rsid w:val="000229AD"/>
    <w:rsid w:val="000263CB"/>
    <w:rsid w:val="00032896"/>
    <w:rsid w:val="000503E9"/>
    <w:rsid w:val="00052421"/>
    <w:rsid w:val="00070943"/>
    <w:rsid w:val="00070EF9"/>
    <w:rsid w:val="00071887"/>
    <w:rsid w:val="0008341B"/>
    <w:rsid w:val="00085B45"/>
    <w:rsid w:val="00091058"/>
    <w:rsid w:val="000960A2"/>
    <w:rsid w:val="000969CD"/>
    <w:rsid w:val="00097DE9"/>
    <w:rsid w:val="000B5B01"/>
    <w:rsid w:val="000B712C"/>
    <w:rsid w:val="000C1B93"/>
    <w:rsid w:val="000C481C"/>
    <w:rsid w:val="000E7F13"/>
    <w:rsid w:val="000F001C"/>
    <w:rsid w:val="000F66CC"/>
    <w:rsid w:val="001044FC"/>
    <w:rsid w:val="0010762A"/>
    <w:rsid w:val="00114032"/>
    <w:rsid w:val="00121158"/>
    <w:rsid w:val="00151A31"/>
    <w:rsid w:val="0015262D"/>
    <w:rsid w:val="001701F8"/>
    <w:rsid w:val="001729A7"/>
    <w:rsid w:val="001730B5"/>
    <w:rsid w:val="00176E91"/>
    <w:rsid w:val="00191B87"/>
    <w:rsid w:val="001B5588"/>
    <w:rsid w:val="001C010A"/>
    <w:rsid w:val="001C26F4"/>
    <w:rsid w:val="001C4931"/>
    <w:rsid w:val="001D2233"/>
    <w:rsid w:val="001E010E"/>
    <w:rsid w:val="001E41AB"/>
    <w:rsid w:val="00206011"/>
    <w:rsid w:val="002143FC"/>
    <w:rsid w:val="00220EF8"/>
    <w:rsid w:val="00226C24"/>
    <w:rsid w:val="00235A3C"/>
    <w:rsid w:val="002414C9"/>
    <w:rsid w:val="002419C1"/>
    <w:rsid w:val="00241D31"/>
    <w:rsid w:val="0025232B"/>
    <w:rsid w:val="00265019"/>
    <w:rsid w:val="0026629D"/>
    <w:rsid w:val="00271827"/>
    <w:rsid w:val="0027356F"/>
    <w:rsid w:val="0028297F"/>
    <w:rsid w:val="002938E0"/>
    <w:rsid w:val="0029738C"/>
    <w:rsid w:val="002A272A"/>
    <w:rsid w:val="002A2BFD"/>
    <w:rsid w:val="002B73B3"/>
    <w:rsid w:val="002C2DBA"/>
    <w:rsid w:val="002C6F87"/>
    <w:rsid w:val="002D18EE"/>
    <w:rsid w:val="002E0E33"/>
    <w:rsid w:val="002E22B8"/>
    <w:rsid w:val="002E3D98"/>
    <w:rsid w:val="00303B24"/>
    <w:rsid w:val="00316B3A"/>
    <w:rsid w:val="00322A66"/>
    <w:rsid w:val="003275E7"/>
    <w:rsid w:val="0033761B"/>
    <w:rsid w:val="00337C0F"/>
    <w:rsid w:val="00337F25"/>
    <w:rsid w:val="00340B59"/>
    <w:rsid w:val="003414FD"/>
    <w:rsid w:val="003511B4"/>
    <w:rsid w:val="00353E72"/>
    <w:rsid w:val="00357039"/>
    <w:rsid w:val="00362675"/>
    <w:rsid w:val="00375233"/>
    <w:rsid w:val="00385B87"/>
    <w:rsid w:val="00394DD3"/>
    <w:rsid w:val="00396C0B"/>
    <w:rsid w:val="003B2F57"/>
    <w:rsid w:val="003B49DC"/>
    <w:rsid w:val="003C2CAB"/>
    <w:rsid w:val="003C3094"/>
    <w:rsid w:val="003C4AE3"/>
    <w:rsid w:val="003D2E3A"/>
    <w:rsid w:val="003D49F7"/>
    <w:rsid w:val="003D4B5D"/>
    <w:rsid w:val="003E50ED"/>
    <w:rsid w:val="003F41E4"/>
    <w:rsid w:val="00427421"/>
    <w:rsid w:val="00431BF1"/>
    <w:rsid w:val="004325A3"/>
    <w:rsid w:val="00447CB6"/>
    <w:rsid w:val="004643C1"/>
    <w:rsid w:val="0048278B"/>
    <w:rsid w:val="00483168"/>
    <w:rsid w:val="0048744C"/>
    <w:rsid w:val="004A505F"/>
    <w:rsid w:val="004A54CB"/>
    <w:rsid w:val="004A67E9"/>
    <w:rsid w:val="004B7207"/>
    <w:rsid w:val="004C09F5"/>
    <w:rsid w:val="004C4032"/>
    <w:rsid w:val="004D6F38"/>
    <w:rsid w:val="004E7BFC"/>
    <w:rsid w:val="004F3CD8"/>
    <w:rsid w:val="00512847"/>
    <w:rsid w:val="00520268"/>
    <w:rsid w:val="005218EA"/>
    <w:rsid w:val="005223A2"/>
    <w:rsid w:val="00530DC9"/>
    <w:rsid w:val="00531702"/>
    <w:rsid w:val="00534B08"/>
    <w:rsid w:val="00537017"/>
    <w:rsid w:val="00543A4E"/>
    <w:rsid w:val="005520F5"/>
    <w:rsid w:val="00553AA1"/>
    <w:rsid w:val="005549A4"/>
    <w:rsid w:val="00557E58"/>
    <w:rsid w:val="00564C11"/>
    <w:rsid w:val="005A3F24"/>
    <w:rsid w:val="005C00E1"/>
    <w:rsid w:val="005C3076"/>
    <w:rsid w:val="005C3D16"/>
    <w:rsid w:val="005D18AE"/>
    <w:rsid w:val="005E28B7"/>
    <w:rsid w:val="005E375C"/>
    <w:rsid w:val="005E6FEB"/>
    <w:rsid w:val="005F53ED"/>
    <w:rsid w:val="005F7D44"/>
    <w:rsid w:val="00604C70"/>
    <w:rsid w:val="00606C7F"/>
    <w:rsid w:val="00614B86"/>
    <w:rsid w:val="0063455F"/>
    <w:rsid w:val="006501FE"/>
    <w:rsid w:val="00651C32"/>
    <w:rsid w:val="006548A4"/>
    <w:rsid w:val="00655FA3"/>
    <w:rsid w:val="00667237"/>
    <w:rsid w:val="0068195A"/>
    <w:rsid w:val="006833CA"/>
    <w:rsid w:val="006856A5"/>
    <w:rsid w:val="006A21B3"/>
    <w:rsid w:val="006A2FBF"/>
    <w:rsid w:val="006B10BC"/>
    <w:rsid w:val="006B5199"/>
    <w:rsid w:val="006C3248"/>
    <w:rsid w:val="006C4AA2"/>
    <w:rsid w:val="006E0CA8"/>
    <w:rsid w:val="00705B43"/>
    <w:rsid w:val="00706641"/>
    <w:rsid w:val="00715847"/>
    <w:rsid w:val="00717E6A"/>
    <w:rsid w:val="007224D4"/>
    <w:rsid w:val="007306E5"/>
    <w:rsid w:val="00734FC3"/>
    <w:rsid w:val="00743ACA"/>
    <w:rsid w:val="007532AA"/>
    <w:rsid w:val="00764AFC"/>
    <w:rsid w:val="007725A0"/>
    <w:rsid w:val="00772C35"/>
    <w:rsid w:val="007779D6"/>
    <w:rsid w:val="00786E52"/>
    <w:rsid w:val="00792695"/>
    <w:rsid w:val="007963D0"/>
    <w:rsid w:val="007A17A4"/>
    <w:rsid w:val="007A3F18"/>
    <w:rsid w:val="007B0971"/>
    <w:rsid w:val="007B3C5F"/>
    <w:rsid w:val="007B6CBA"/>
    <w:rsid w:val="007D42CA"/>
    <w:rsid w:val="007D4DE6"/>
    <w:rsid w:val="00815B7C"/>
    <w:rsid w:val="0081765C"/>
    <w:rsid w:val="00827123"/>
    <w:rsid w:val="0083440A"/>
    <w:rsid w:val="00837B97"/>
    <w:rsid w:val="00844029"/>
    <w:rsid w:val="00844B65"/>
    <w:rsid w:val="00847391"/>
    <w:rsid w:val="00851DCB"/>
    <w:rsid w:val="0085713A"/>
    <w:rsid w:val="008614F0"/>
    <w:rsid w:val="00862F94"/>
    <w:rsid w:val="00871603"/>
    <w:rsid w:val="00874392"/>
    <w:rsid w:val="00874A59"/>
    <w:rsid w:val="00892B9F"/>
    <w:rsid w:val="00894210"/>
    <w:rsid w:val="00896A56"/>
    <w:rsid w:val="008A18AC"/>
    <w:rsid w:val="008B4D37"/>
    <w:rsid w:val="008B543E"/>
    <w:rsid w:val="008C16C8"/>
    <w:rsid w:val="008E266A"/>
    <w:rsid w:val="008E38E1"/>
    <w:rsid w:val="008F21DD"/>
    <w:rsid w:val="008F2F7E"/>
    <w:rsid w:val="008F4F5D"/>
    <w:rsid w:val="008F5B2B"/>
    <w:rsid w:val="0090383A"/>
    <w:rsid w:val="00907EBD"/>
    <w:rsid w:val="009226BC"/>
    <w:rsid w:val="0092566F"/>
    <w:rsid w:val="0094386C"/>
    <w:rsid w:val="0094734C"/>
    <w:rsid w:val="00951B99"/>
    <w:rsid w:val="009539EC"/>
    <w:rsid w:val="00961780"/>
    <w:rsid w:val="00962AE9"/>
    <w:rsid w:val="009679D7"/>
    <w:rsid w:val="00972CD5"/>
    <w:rsid w:val="00974A69"/>
    <w:rsid w:val="00980A8C"/>
    <w:rsid w:val="0098416C"/>
    <w:rsid w:val="0099162B"/>
    <w:rsid w:val="0099173C"/>
    <w:rsid w:val="00994BED"/>
    <w:rsid w:val="009A0BFA"/>
    <w:rsid w:val="009A3C1F"/>
    <w:rsid w:val="009A5696"/>
    <w:rsid w:val="009B2766"/>
    <w:rsid w:val="009D02DF"/>
    <w:rsid w:val="009F350A"/>
    <w:rsid w:val="00A00DD7"/>
    <w:rsid w:val="00A06A6C"/>
    <w:rsid w:val="00A22A4A"/>
    <w:rsid w:val="00A23E8D"/>
    <w:rsid w:val="00A64193"/>
    <w:rsid w:val="00A758AE"/>
    <w:rsid w:val="00A836C5"/>
    <w:rsid w:val="00A84018"/>
    <w:rsid w:val="00A8640A"/>
    <w:rsid w:val="00A867A6"/>
    <w:rsid w:val="00A96225"/>
    <w:rsid w:val="00AA132C"/>
    <w:rsid w:val="00AC3876"/>
    <w:rsid w:val="00AD6A09"/>
    <w:rsid w:val="00AE670F"/>
    <w:rsid w:val="00AE6B87"/>
    <w:rsid w:val="00AF693D"/>
    <w:rsid w:val="00B02604"/>
    <w:rsid w:val="00B119BB"/>
    <w:rsid w:val="00B14467"/>
    <w:rsid w:val="00B14BBF"/>
    <w:rsid w:val="00B2305A"/>
    <w:rsid w:val="00B260C4"/>
    <w:rsid w:val="00B31AEF"/>
    <w:rsid w:val="00B33A21"/>
    <w:rsid w:val="00B55AB9"/>
    <w:rsid w:val="00B62488"/>
    <w:rsid w:val="00B6282F"/>
    <w:rsid w:val="00B72889"/>
    <w:rsid w:val="00B84E37"/>
    <w:rsid w:val="00B86D4A"/>
    <w:rsid w:val="00B90A09"/>
    <w:rsid w:val="00B92A1C"/>
    <w:rsid w:val="00BA62E6"/>
    <w:rsid w:val="00BB14B7"/>
    <w:rsid w:val="00BB6075"/>
    <w:rsid w:val="00BC4C24"/>
    <w:rsid w:val="00BD6A49"/>
    <w:rsid w:val="00BE0CE2"/>
    <w:rsid w:val="00BE25E5"/>
    <w:rsid w:val="00BF3A00"/>
    <w:rsid w:val="00BF4344"/>
    <w:rsid w:val="00C16FE0"/>
    <w:rsid w:val="00C27719"/>
    <w:rsid w:val="00C3318D"/>
    <w:rsid w:val="00C643B5"/>
    <w:rsid w:val="00C74CF4"/>
    <w:rsid w:val="00C75167"/>
    <w:rsid w:val="00C82E0A"/>
    <w:rsid w:val="00C82F71"/>
    <w:rsid w:val="00C8441A"/>
    <w:rsid w:val="00C90C06"/>
    <w:rsid w:val="00C91E38"/>
    <w:rsid w:val="00CA2133"/>
    <w:rsid w:val="00CB291C"/>
    <w:rsid w:val="00CB6D04"/>
    <w:rsid w:val="00CC06B4"/>
    <w:rsid w:val="00CC13A1"/>
    <w:rsid w:val="00CC5E36"/>
    <w:rsid w:val="00CD66EA"/>
    <w:rsid w:val="00CE01EC"/>
    <w:rsid w:val="00CF07F0"/>
    <w:rsid w:val="00CF56D3"/>
    <w:rsid w:val="00CF607A"/>
    <w:rsid w:val="00D07992"/>
    <w:rsid w:val="00D1522B"/>
    <w:rsid w:val="00D31196"/>
    <w:rsid w:val="00D324E3"/>
    <w:rsid w:val="00D3349B"/>
    <w:rsid w:val="00D5043A"/>
    <w:rsid w:val="00D666E3"/>
    <w:rsid w:val="00D82410"/>
    <w:rsid w:val="00D85C25"/>
    <w:rsid w:val="00D932B5"/>
    <w:rsid w:val="00D9629C"/>
    <w:rsid w:val="00DA0A70"/>
    <w:rsid w:val="00DA184F"/>
    <w:rsid w:val="00DA7D15"/>
    <w:rsid w:val="00DB0221"/>
    <w:rsid w:val="00DB0CF8"/>
    <w:rsid w:val="00DB44A7"/>
    <w:rsid w:val="00DD09CB"/>
    <w:rsid w:val="00DD7083"/>
    <w:rsid w:val="00DD71E7"/>
    <w:rsid w:val="00DE1A0D"/>
    <w:rsid w:val="00DE4281"/>
    <w:rsid w:val="00DF62CB"/>
    <w:rsid w:val="00DF7AF0"/>
    <w:rsid w:val="00E019E5"/>
    <w:rsid w:val="00E126E3"/>
    <w:rsid w:val="00E1502A"/>
    <w:rsid w:val="00E17FDC"/>
    <w:rsid w:val="00E21024"/>
    <w:rsid w:val="00E23E4F"/>
    <w:rsid w:val="00E30DAC"/>
    <w:rsid w:val="00E45C71"/>
    <w:rsid w:val="00E46CB9"/>
    <w:rsid w:val="00E65885"/>
    <w:rsid w:val="00E664D7"/>
    <w:rsid w:val="00E70DEE"/>
    <w:rsid w:val="00E83517"/>
    <w:rsid w:val="00E901E3"/>
    <w:rsid w:val="00E90CA6"/>
    <w:rsid w:val="00E9284B"/>
    <w:rsid w:val="00EA2D03"/>
    <w:rsid w:val="00EA4D05"/>
    <w:rsid w:val="00EB3555"/>
    <w:rsid w:val="00ED26F1"/>
    <w:rsid w:val="00ED3282"/>
    <w:rsid w:val="00ED40E9"/>
    <w:rsid w:val="00EE1FD3"/>
    <w:rsid w:val="00EF58AA"/>
    <w:rsid w:val="00F017BC"/>
    <w:rsid w:val="00F036A4"/>
    <w:rsid w:val="00F132BA"/>
    <w:rsid w:val="00F16661"/>
    <w:rsid w:val="00F45BE1"/>
    <w:rsid w:val="00F45D58"/>
    <w:rsid w:val="00F51917"/>
    <w:rsid w:val="00F73402"/>
    <w:rsid w:val="00F73C5E"/>
    <w:rsid w:val="00F847BB"/>
    <w:rsid w:val="00F943DE"/>
    <w:rsid w:val="00F94FB7"/>
    <w:rsid w:val="00F9654C"/>
    <w:rsid w:val="00F97268"/>
    <w:rsid w:val="00FC540A"/>
    <w:rsid w:val="00FC5725"/>
    <w:rsid w:val="00FD73A1"/>
    <w:rsid w:val="00FE2F9D"/>
    <w:rsid w:val="00FF175D"/>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7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19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1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7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67E9"/>
    <w:rPr>
      <w:color w:val="0000FF" w:themeColor="hyperlink"/>
      <w:u w:val="single"/>
    </w:rPr>
  </w:style>
  <w:style w:type="paragraph" w:styleId="BalloonText">
    <w:name w:val="Balloon Text"/>
    <w:basedOn w:val="Normal"/>
    <w:link w:val="BalloonTextChar"/>
    <w:uiPriority w:val="99"/>
    <w:semiHidden/>
    <w:unhideWhenUsed/>
    <w:rsid w:val="00E30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AC"/>
    <w:rPr>
      <w:rFonts w:ascii="Tahoma" w:hAnsi="Tahoma" w:cs="Tahoma"/>
      <w:sz w:val="16"/>
      <w:szCs w:val="16"/>
    </w:rPr>
  </w:style>
  <w:style w:type="paragraph" w:styleId="PlainText">
    <w:name w:val="Plain Text"/>
    <w:basedOn w:val="Normal"/>
    <w:link w:val="PlainTextChar"/>
    <w:uiPriority w:val="99"/>
    <w:semiHidden/>
    <w:unhideWhenUsed/>
    <w:rsid w:val="00B144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14467"/>
    <w:rPr>
      <w:rFonts w:ascii="Calibri" w:hAnsi="Calibri"/>
      <w:szCs w:val="21"/>
    </w:rPr>
  </w:style>
  <w:style w:type="character" w:styleId="CommentReference">
    <w:name w:val="annotation reference"/>
    <w:basedOn w:val="DefaultParagraphFont"/>
    <w:uiPriority w:val="99"/>
    <w:semiHidden/>
    <w:unhideWhenUsed/>
    <w:rsid w:val="00EB3555"/>
    <w:rPr>
      <w:sz w:val="16"/>
      <w:szCs w:val="16"/>
    </w:rPr>
  </w:style>
  <w:style w:type="paragraph" w:styleId="CommentText">
    <w:name w:val="annotation text"/>
    <w:basedOn w:val="Normal"/>
    <w:link w:val="CommentTextChar"/>
    <w:uiPriority w:val="99"/>
    <w:semiHidden/>
    <w:unhideWhenUsed/>
    <w:rsid w:val="00EB3555"/>
    <w:pPr>
      <w:spacing w:line="240" w:lineRule="auto"/>
    </w:pPr>
    <w:rPr>
      <w:sz w:val="20"/>
      <w:szCs w:val="20"/>
    </w:rPr>
  </w:style>
  <w:style w:type="character" w:customStyle="1" w:styleId="CommentTextChar">
    <w:name w:val="Comment Text Char"/>
    <w:basedOn w:val="DefaultParagraphFont"/>
    <w:link w:val="CommentText"/>
    <w:uiPriority w:val="99"/>
    <w:semiHidden/>
    <w:rsid w:val="00EB3555"/>
    <w:rPr>
      <w:sz w:val="20"/>
      <w:szCs w:val="20"/>
    </w:rPr>
  </w:style>
  <w:style w:type="paragraph" w:styleId="CommentSubject">
    <w:name w:val="annotation subject"/>
    <w:basedOn w:val="CommentText"/>
    <w:next w:val="CommentText"/>
    <w:link w:val="CommentSubjectChar"/>
    <w:uiPriority w:val="99"/>
    <w:semiHidden/>
    <w:unhideWhenUsed/>
    <w:rsid w:val="00EB3555"/>
    <w:rPr>
      <w:b/>
      <w:bCs/>
    </w:rPr>
  </w:style>
  <w:style w:type="character" w:customStyle="1" w:styleId="CommentSubjectChar">
    <w:name w:val="Comment Subject Char"/>
    <w:basedOn w:val="CommentTextChar"/>
    <w:link w:val="CommentSubject"/>
    <w:uiPriority w:val="99"/>
    <w:semiHidden/>
    <w:rsid w:val="00EB3555"/>
    <w:rPr>
      <w:b/>
      <w:bCs/>
      <w:sz w:val="20"/>
      <w:szCs w:val="20"/>
    </w:rPr>
  </w:style>
  <w:style w:type="paragraph" w:styleId="Revision">
    <w:name w:val="Revision"/>
    <w:hidden/>
    <w:uiPriority w:val="99"/>
    <w:semiHidden/>
    <w:rsid w:val="00EB3555"/>
    <w:pPr>
      <w:spacing w:after="0" w:line="240" w:lineRule="auto"/>
    </w:pPr>
  </w:style>
  <w:style w:type="table" w:styleId="TableGrid">
    <w:name w:val="Table Grid"/>
    <w:basedOn w:val="TableNormal"/>
    <w:uiPriority w:val="59"/>
    <w:rsid w:val="00D504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819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19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725"/>
    <w:rPr>
      <w:rFonts w:asciiTheme="majorHAnsi" w:eastAsiaTheme="majorEastAsia" w:hAnsiTheme="majorHAnsi" w:cstheme="majorBidi"/>
      <w:b/>
      <w:bCs/>
      <w:color w:val="4F81BD" w:themeColor="accent1"/>
    </w:rPr>
  </w:style>
  <w:style w:type="character" w:customStyle="1" w:styleId="Internetverknpfung">
    <w:name w:val="Internetverknüpfung"/>
    <w:basedOn w:val="DefaultParagraphFont"/>
    <w:uiPriority w:val="99"/>
    <w:unhideWhenUsed/>
    <w:rsid w:val="009D02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19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1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7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67E9"/>
    <w:rPr>
      <w:color w:val="0000FF" w:themeColor="hyperlink"/>
      <w:u w:val="single"/>
    </w:rPr>
  </w:style>
  <w:style w:type="paragraph" w:styleId="BalloonText">
    <w:name w:val="Balloon Text"/>
    <w:basedOn w:val="Normal"/>
    <w:link w:val="BalloonTextChar"/>
    <w:uiPriority w:val="99"/>
    <w:semiHidden/>
    <w:unhideWhenUsed/>
    <w:rsid w:val="00E30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AC"/>
    <w:rPr>
      <w:rFonts w:ascii="Tahoma" w:hAnsi="Tahoma" w:cs="Tahoma"/>
      <w:sz w:val="16"/>
      <w:szCs w:val="16"/>
    </w:rPr>
  </w:style>
  <w:style w:type="paragraph" w:styleId="PlainText">
    <w:name w:val="Plain Text"/>
    <w:basedOn w:val="Normal"/>
    <w:link w:val="PlainTextChar"/>
    <w:uiPriority w:val="99"/>
    <w:semiHidden/>
    <w:unhideWhenUsed/>
    <w:rsid w:val="00B144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14467"/>
    <w:rPr>
      <w:rFonts w:ascii="Calibri" w:hAnsi="Calibri"/>
      <w:szCs w:val="21"/>
    </w:rPr>
  </w:style>
  <w:style w:type="character" w:styleId="CommentReference">
    <w:name w:val="annotation reference"/>
    <w:basedOn w:val="DefaultParagraphFont"/>
    <w:uiPriority w:val="99"/>
    <w:semiHidden/>
    <w:unhideWhenUsed/>
    <w:rsid w:val="00EB3555"/>
    <w:rPr>
      <w:sz w:val="16"/>
      <w:szCs w:val="16"/>
    </w:rPr>
  </w:style>
  <w:style w:type="paragraph" w:styleId="CommentText">
    <w:name w:val="annotation text"/>
    <w:basedOn w:val="Normal"/>
    <w:link w:val="CommentTextChar"/>
    <w:uiPriority w:val="99"/>
    <w:semiHidden/>
    <w:unhideWhenUsed/>
    <w:rsid w:val="00EB3555"/>
    <w:pPr>
      <w:spacing w:line="240" w:lineRule="auto"/>
    </w:pPr>
    <w:rPr>
      <w:sz w:val="20"/>
      <w:szCs w:val="20"/>
    </w:rPr>
  </w:style>
  <w:style w:type="character" w:customStyle="1" w:styleId="CommentTextChar">
    <w:name w:val="Comment Text Char"/>
    <w:basedOn w:val="DefaultParagraphFont"/>
    <w:link w:val="CommentText"/>
    <w:uiPriority w:val="99"/>
    <w:semiHidden/>
    <w:rsid w:val="00EB3555"/>
    <w:rPr>
      <w:sz w:val="20"/>
      <w:szCs w:val="20"/>
    </w:rPr>
  </w:style>
  <w:style w:type="paragraph" w:styleId="CommentSubject">
    <w:name w:val="annotation subject"/>
    <w:basedOn w:val="CommentText"/>
    <w:next w:val="CommentText"/>
    <w:link w:val="CommentSubjectChar"/>
    <w:uiPriority w:val="99"/>
    <w:semiHidden/>
    <w:unhideWhenUsed/>
    <w:rsid w:val="00EB3555"/>
    <w:rPr>
      <w:b/>
      <w:bCs/>
    </w:rPr>
  </w:style>
  <w:style w:type="character" w:customStyle="1" w:styleId="CommentSubjectChar">
    <w:name w:val="Comment Subject Char"/>
    <w:basedOn w:val="CommentTextChar"/>
    <w:link w:val="CommentSubject"/>
    <w:uiPriority w:val="99"/>
    <w:semiHidden/>
    <w:rsid w:val="00EB3555"/>
    <w:rPr>
      <w:b/>
      <w:bCs/>
      <w:sz w:val="20"/>
      <w:szCs w:val="20"/>
    </w:rPr>
  </w:style>
  <w:style w:type="paragraph" w:styleId="Revision">
    <w:name w:val="Revision"/>
    <w:hidden/>
    <w:uiPriority w:val="99"/>
    <w:semiHidden/>
    <w:rsid w:val="00EB3555"/>
    <w:pPr>
      <w:spacing w:after="0" w:line="240" w:lineRule="auto"/>
    </w:pPr>
  </w:style>
  <w:style w:type="table" w:styleId="TableGrid">
    <w:name w:val="Table Grid"/>
    <w:basedOn w:val="TableNormal"/>
    <w:uiPriority w:val="59"/>
    <w:rsid w:val="00D504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819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19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725"/>
    <w:rPr>
      <w:rFonts w:asciiTheme="majorHAnsi" w:eastAsiaTheme="majorEastAsia" w:hAnsiTheme="majorHAnsi" w:cstheme="majorBidi"/>
      <w:b/>
      <w:bCs/>
      <w:color w:val="4F81BD" w:themeColor="accent1"/>
    </w:rPr>
  </w:style>
  <w:style w:type="character" w:customStyle="1" w:styleId="Internetverknpfung">
    <w:name w:val="Internetverknüpfung"/>
    <w:basedOn w:val="DefaultParagraphFont"/>
    <w:uiPriority w:val="99"/>
    <w:unhideWhenUsed/>
    <w:rsid w:val="009D02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57868">
      <w:bodyDiv w:val="1"/>
      <w:marLeft w:val="0"/>
      <w:marRight w:val="0"/>
      <w:marTop w:val="0"/>
      <w:marBottom w:val="0"/>
      <w:divBdr>
        <w:top w:val="none" w:sz="0" w:space="0" w:color="auto"/>
        <w:left w:val="none" w:sz="0" w:space="0" w:color="auto"/>
        <w:bottom w:val="none" w:sz="0" w:space="0" w:color="auto"/>
        <w:right w:val="none" w:sz="0" w:space="0" w:color="auto"/>
      </w:divBdr>
      <w:divsChild>
        <w:div w:id="1454980617">
          <w:marLeft w:val="0"/>
          <w:marRight w:val="0"/>
          <w:marTop w:val="0"/>
          <w:marBottom w:val="0"/>
          <w:divBdr>
            <w:top w:val="none" w:sz="0" w:space="0" w:color="auto"/>
            <w:left w:val="none" w:sz="0" w:space="0" w:color="auto"/>
            <w:bottom w:val="none" w:sz="0" w:space="0" w:color="auto"/>
            <w:right w:val="none" w:sz="0" w:space="0" w:color="auto"/>
          </w:divBdr>
        </w:div>
        <w:div w:id="1892646146">
          <w:marLeft w:val="0"/>
          <w:marRight w:val="0"/>
          <w:marTop w:val="0"/>
          <w:marBottom w:val="0"/>
          <w:divBdr>
            <w:top w:val="none" w:sz="0" w:space="0" w:color="auto"/>
            <w:left w:val="none" w:sz="0" w:space="0" w:color="auto"/>
            <w:bottom w:val="none" w:sz="0" w:space="0" w:color="auto"/>
            <w:right w:val="none" w:sz="0" w:space="0" w:color="auto"/>
          </w:divBdr>
        </w:div>
      </w:divsChild>
    </w:div>
    <w:div w:id="274290246">
      <w:bodyDiv w:val="1"/>
      <w:marLeft w:val="0"/>
      <w:marRight w:val="0"/>
      <w:marTop w:val="0"/>
      <w:marBottom w:val="0"/>
      <w:divBdr>
        <w:top w:val="none" w:sz="0" w:space="0" w:color="auto"/>
        <w:left w:val="none" w:sz="0" w:space="0" w:color="auto"/>
        <w:bottom w:val="none" w:sz="0" w:space="0" w:color="auto"/>
        <w:right w:val="none" w:sz="0" w:space="0" w:color="auto"/>
      </w:divBdr>
    </w:div>
    <w:div w:id="335574907">
      <w:bodyDiv w:val="1"/>
      <w:marLeft w:val="0"/>
      <w:marRight w:val="0"/>
      <w:marTop w:val="0"/>
      <w:marBottom w:val="0"/>
      <w:divBdr>
        <w:top w:val="none" w:sz="0" w:space="0" w:color="auto"/>
        <w:left w:val="none" w:sz="0" w:space="0" w:color="auto"/>
        <w:bottom w:val="none" w:sz="0" w:space="0" w:color="auto"/>
        <w:right w:val="none" w:sz="0" w:space="0" w:color="auto"/>
      </w:divBdr>
      <w:divsChild>
        <w:div w:id="20282433">
          <w:marLeft w:val="0"/>
          <w:marRight w:val="0"/>
          <w:marTop w:val="0"/>
          <w:marBottom w:val="0"/>
          <w:divBdr>
            <w:top w:val="none" w:sz="0" w:space="0" w:color="auto"/>
            <w:left w:val="none" w:sz="0" w:space="0" w:color="auto"/>
            <w:bottom w:val="none" w:sz="0" w:space="0" w:color="auto"/>
            <w:right w:val="none" w:sz="0" w:space="0" w:color="auto"/>
          </w:divBdr>
        </w:div>
        <w:div w:id="30687684">
          <w:marLeft w:val="0"/>
          <w:marRight w:val="0"/>
          <w:marTop w:val="0"/>
          <w:marBottom w:val="0"/>
          <w:divBdr>
            <w:top w:val="none" w:sz="0" w:space="0" w:color="auto"/>
            <w:left w:val="none" w:sz="0" w:space="0" w:color="auto"/>
            <w:bottom w:val="none" w:sz="0" w:space="0" w:color="auto"/>
            <w:right w:val="none" w:sz="0" w:space="0" w:color="auto"/>
          </w:divBdr>
        </w:div>
        <w:div w:id="405031420">
          <w:marLeft w:val="0"/>
          <w:marRight w:val="0"/>
          <w:marTop w:val="0"/>
          <w:marBottom w:val="0"/>
          <w:divBdr>
            <w:top w:val="none" w:sz="0" w:space="0" w:color="auto"/>
            <w:left w:val="none" w:sz="0" w:space="0" w:color="auto"/>
            <w:bottom w:val="none" w:sz="0" w:space="0" w:color="auto"/>
            <w:right w:val="none" w:sz="0" w:space="0" w:color="auto"/>
          </w:divBdr>
        </w:div>
        <w:div w:id="681709329">
          <w:marLeft w:val="0"/>
          <w:marRight w:val="0"/>
          <w:marTop w:val="0"/>
          <w:marBottom w:val="0"/>
          <w:divBdr>
            <w:top w:val="none" w:sz="0" w:space="0" w:color="auto"/>
            <w:left w:val="none" w:sz="0" w:space="0" w:color="auto"/>
            <w:bottom w:val="none" w:sz="0" w:space="0" w:color="auto"/>
            <w:right w:val="none" w:sz="0" w:space="0" w:color="auto"/>
          </w:divBdr>
        </w:div>
        <w:div w:id="854346635">
          <w:marLeft w:val="0"/>
          <w:marRight w:val="0"/>
          <w:marTop w:val="0"/>
          <w:marBottom w:val="0"/>
          <w:divBdr>
            <w:top w:val="none" w:sz="0" w:space="0" w:color="auto"/>
            <w:left w:val="none" w:sz="0" w:space="0" w:color="auto"/>
            <w:bottom w:val="none" w:sz="0" w:space="0" w:color="auto"/>
            <w:right w:val="none" w:sz="0" w:space="0" w:color="auto"/>
          </w:divBdr>
        </w:div>
        <w:div w:id="2027561380">
          <w:marLeft w:val="0"/>
          <w:marRight w:val="0"/>
          <w:marTop w:val="0"/>
          <w:marBottom w:val="0"/>
          <w:divBdr>
            <w:top w:val="none" w:sz="0" w:space="0" w:color="auto"/>
            <w:left w:val="none" w:sz="0" w:space="0" w:color="auto"/>
            <w:bottom w:val="none" w:sz="0" w:space="0" w:color="auto"/>
            <w:right w:val="none" w:sz="0" w:space="0" w:color="auto"/>
          </w:divBdr>
        </w:div>
      </w:divsChild>
    </w:div>
    <w:div w:id="382099420">
      <w:bodyDiv w:val="1"/>
      <w:marLeft w:val="0"/>
      <w:marRight w:val="0"/>
      <w:marTop w:val="0"/>
      <w:marBottom w:val="0"/>
      <w:divBdr>
        <w:top w:val="none" w:sz="0" w:space="0" w:color="auto"/>
        <w:left w:val="none" w:sz="0" w:space="0" w:color="auto"/>
        <w:bottom w:val="none" w:sz="0" w:space="0" w:color="auto"/>
        <w:right w:val="none" w:sz="0" w:space="0" w:color="auto"/>
      </w:divBdr>
      <w:divsChild>
        <w:div w:id="2113621622">
          <w:marLeft w:val="0"/>
          <w:marRight w:val="0"/>
          <w:marTop w:val="0"/>
          <w:marBottom w:val="420"/>
          <w:divBdr>
            <w:top w:val="none" w:sz="0" w:space="0" w:color="auto"/>
            <w:left w:val="none" w:sz="0" w:space="0" w:color="auto"/>
            <w:bottom w:val="none" w:sz="0" w:space="0" w:color="auto"/>
            <w:right w:val="none" w:sz="0" w:space="0" w:color="auto"/>
          </w:divBdr>
          <w:divsChild>
            <w:div w:id="422996596">
              <w:marLeft w:val="0"/>
              <w:marRight w:val="289"/>
              <w:marTop w:val="0"/>
              <w:marBottom w:val="0"/>
              <w:divBdr>
                <w:top w:val="none" w:sz="0" w:space="0" w:color="auto"/>
                <w:left w:val="none" w:sz="0" w:space="0" w:color="auto"/>
                <w:bottom w:val="none" w:sz="0" w:space="0" w:color="auto"/>
                <w:right w:val="none" w:sz="0" w:space="0" w:color="auto"/>
              </w:divBdr>
            </w:div>
          </w:divsChild>
        </w:div>
      </w:divsChild>
    </w:div>
    <w:div w:id="625625468">
      <w:bodyDiv w:val="1"/>
      <w:marLeft w:val="0"/>
      <w:marRight w:val="0"/>
      <w:marTop w:val="0"/>
      <w:marBottom w:val="0"/>
      <w:divBdr>
        <w:top w:val="none" w:sz="0" w:space="0" w:color="auto"/>
        <w:left w:val="none" w:sz="0" w:space="0" w:color="auto"/>
        <w:bottom w:val="none" w:sz="0" w:space="0" w:color="auto"/>
        <w:right w:val="none" w:sz="0" w:space="0" w:color="auto"/>
      </w:divBdr>
      <w:divsChild>
        <w:div w:id="253514852">
          <w:marLeft w:val="0"/>
          <w:marRight w:val="0"/>
          <w:marTop w:val="0"/>
          <w:marBottom w:val="0"/>
          <w:divBdr>
            <w:top w:val="none" w:sz="0" w:space="0" w:color="auto"/>
            <w:left w:val="none" w:sz="0" w:space="0" w:color="auto"/>
            <w:bottom w:val="none" w:sz="0" w:space="0" w:color="auto"/>
            <w:right w:val="none" w:sz="0" w:space="0" w:color="auto"/>
          </w:divBdr>
        </w:div>
        <w:div w:id="290669323">
          <w:marLeft w:val="0"/>
          <w:marRight w:val="0"/>
          <w:marTop w:val="0"/>
          <w:marBottom w:val="0"/>
          <w:divBdr>
            <w:top w:val="none" w:sz="0" w:space="0" w:color="auto"/>
            <w:left w:val="none" w:sz="0" w:space="0" w:color="auto"/>
            <w:bottom w:val="none" w:sz="0" w:space="0" w:color="auto"/>
            <w:right w:val="none" w:sz="0" w:space="0" w:color="auto"/>
          </w:divBdr>
        </w:div>
        <w:div w:id="443885418">
          <w:marLeft w:val="0"/>
          <w:marRight w:val="0"/>
          <w:marTop w:val="0"/>
          <w:marBottom w:val="0"/>
          <w:divBdr>
            <w:top w:val="none" w:sz="0" w:space="0" w:color="auto"/>
            <w:left w:val="none" w:sz="0" w:space="0" w:color="auto"/>
            <w:bottom w:val="none" w:sz="0" w:space="0" w:color="auto"/>
            <w:right w:val="none" w:sz="0" w:space="0" w:color="auto"/>
          </w:divBdr>
        </w:div>
        <w:div w:id="483281864">
          <w:marLeft w:val="0"/>
          <w:marRight w:val="0"/>
          <w:marTop w:val="0"/>
          <w:marBottom w:val="0"/>
          <w:divBdr>
            <w:top w:val="none" w:sz="0" w:space="0" w:color="auto"/>
            <w:left w:val="none" w:sz="0" w:space="0" w:color="auto"/>
            <w:bottom w:val="none" w:sz="0" w:space="0" w:color="auto"/>
            <w:right w:val="none" w:sz="0" w:space="0" w:color="auto"/>
          </w:divBdr>
        </w:div>
        <w:div w:id="1141460824">
          <w:marLeft w:val="0"/>
          <w:marRight w:val="0"/>
          <w:marTop w:val="0"/>
          <w:marBottom w:val="0"/>
          <w:divBdr>
            <w:top w:val="none" w:sz="0" w:space="0" w:color="auto"/>
            <w:left w:val="none" w:sz="0" w:space="0" w:color="auto"/>
            <w:bottom w:val="none" w:sz="0" w:space="0" w:color="auto"/>
            <w:right w:val="none" w:sz="0" w:space="0" w:color="auto"/>
          </w:divBdr>
        </w:div>
        <w:div w:id="1233396739">
          <w:marLeft w:val="0"/>
          <w:marRight w:val="0"/>
          <w:marTop w:val="0"/>
          <w:marBottom w:val="0"/>
          <w:divBdr>
            <w:top w:val="none" w:sz="0" w:space="0" w:color="auto"/>
            <w:left w:val="none" w:sz="0" w:space="0" w:color="auto"/>
            <w:bottom w:val="none" w:sz="0" w:space="0" w:color="auto"/>
            <w:right w:val="none" w:sz="0" w:space="0" w:color="auto"/>
          </w:divBdr>
        </w:div>
      </w:divsChild>
    </w:div>
    <w:div w:id="709304704">
      <w:bodyDiv w:val="1"/>
      <w:marLeft w:val="0"/>
      <w:marRight w:val="0"/>
      <w:marTop w:val="0"/>
      <w:marBottom w:val="0"/>
      <w:divBdr>
        <w:top w:val="none" w:sz="0" w:space="0" w:color="auto"/>
        <w:left w:val="none" w:sz="0" w:space="0" w:color="auto"/>
        <w:bottom w:val="none" w:sz="0" w:space="0" w:color="auto"/>
        <w:right w:val="none" w:sz="0" w:space="0" w:color="auto"/>
      </w:divBdr>
      <w:divsChild>
        <w:div w:id="285157165">
          <w:marLeft w:val="0"/>
          <w:marRight w:val="0"/>
          <w:marTop w:val="0"/>
          <w:marBottom w:val="0"/>
          <w:divBdr>
            <w:top w:val="none" w:sz="0" w:space="0" w:color="auto"/>
            <w:left w:val="none" w:sz="0" w:space="0" w:color="auto"/>
            <w:bottom w:val="none" w:sz="0" w:space="0" w:color="auto"/>
            <w:right w:val="none" w:sz="0" w:space="0" w:color="auto"/>
          </w:divBdr>
        </w:div>
        <w:div w:id="312102157">
          <w:marLeft w:val="0"/>
          <w:marRight w:val="0"/>
          <w:marTop w:val="0"/>
          <w:marBottom w:val="0"/>
          <w:divBdr>
            <w:top w:val="none" w:sz="0" w:space="0" w:color="auto"/>
            <w:left w:val="none" w:sz="0" w:space="0" w:color="auto"/>
            <w:bottom w:val="none" w:sz="0" w:space="0" w:color="auto"/>
            <w:right w:val="none" w:sz="0" w:space="0" w:color="auto"/>
          </w:divBdr>
        </w:div>
        <w:div w:id="973212610">
          <w:marLeft w:val="0"/>
          <w:marRight w:val="0"/>
          <w:marTop w:val="0"/>
          <w:marBottom w:val="0"/>
          <w:divBdr>
            <w:top w:val="none" w:sz="0" w:space="0" w:color="auto"/>
            <w:left w:val="none" w:sz="0" w:space="0" w:color="auto"/>
            <w:bottom w:val="none" w:sz="0" w:space="0" w:color="auto"/>
            <w:right w:val="none" w:sz="0" w:space="0" w:color="auto"/>
          </w:divBdr>
        </w:div>
        <w:div w:id="1176384261">
          <w:marLeft w:val="0"/>
          <w:marRight w:val="0"/>
          <w:marTop w:val="0"/>
          <w:marBottom w:val="0"/>
          <w:divBdr>
            <w:top w:val="none" w:sz="0" w:space="0" w:color="auto"/>
            <w:left w:val="none" w:sz="0" w:space="0" w:color="auto"/>
            <w:bottom w:val="none" w:sz="0" w:space="0" w:color="auto"/>
            <w:right w:val="none" w:sz="0" w:space="0" w:color="auto"/>
          </w:divBdr>
        </w:div>
        <w:div w:id="1366711884">
          <w:marLeft w:val="0"/>
          <w:marRight w:val="0"/>
          <w:marTop w:val="0"/>
          <w:marBottom w:val="0"/>
          <w:divBdr>
            <w:top w:val="none" w:sz="0" w:space="0" w:color="auto"/>
            <w:left w:val="none" w:sz="0" w:space="0" w:color="auto"/>
            <w:bottom w:val="none" w:sz="0" w:space="0" w:color="auto"/>
            <w:right w:val="none" w:sz="0" w:space="0" w:color="auto"/>
          </w:divBdr>
        </w:div>
        <w:div w:id="1777947832">
          <w:marLeft w:val="0"/>
          <w:marRight w:val="0"/>
          <w:marTop w:val="0"/>
          <w:marBottom w:val="0"/>
          <w:divBdr>
            <w:top w:val="none" w:sz="0" w:space="0" w:color="auto"/>
            <w:left w:val="none" w:sz="0" w:space="0" w:color="auto"/>
            <w:bottom w:val="none" w:sz="0" w:space="0" w:color="auto"/>
            <w:right w:val="none" w:sz="0" w:space="0" w:color="auto"/>
          </w:divBdr>
        </w:div>
      </w:divsChild>
    </w:div>
    <w:div w:id="907377836">
      <w:bodyDiv w:val="1"/>
      <w:marLeft w:val="0"/>
      <w:marRight w:val="0"/>
      <w:marTop w:val="0"/>
      <w:marBottom w:val="0"/>
      <w:divBdr>
        <w:top w:val="none" w:sz="0" w:space="0" w:color="auto"/>
        <w:left w:val="none" w:sz="0" w:space="0" w:color="auto"/>
        <w:bottom w:val="none" w:sz="0" w:space="0" w:color="auto"/>
        <w:right w:val="none" w:sz="0" w:space="0" w:color="auto"/>
      </w:divBdr>
    </w:div>
    <w:div w:id="1224946793">
      <w:bodyDiv w:val="1"/>
      <w:marLeft w:val="0"/>
      <w:marRight w:val="0"/>
      <w:marTop w:val="0"/>
      <w:marBottom w:val="0"/>
      <w:divBdr>
        <w:top w:val="none" w:sz="0" w:space="0" w:color="auto"/>
        <w:left w:val="none" w:sz="0" w:space="0" w:color="auto"/>
        <w:bottom w:val="none" w:sz="0" w:space="0" w:color="auto"/>
        <w:right w:val="none" w:sz="0" w:space="0" w:color="auto"/>
      </w:divBdr>
    </w:div>
    <w:div w:id="194518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fontTable" Target="fontTable.xml"/><Relationship Id="rId112" Type="http://schemas.microsoft.com/office/2011/relationships/people" Target="peop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hyperlink" Target="https://doi.org/10.1029/2019MS001646"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13" Type="http://schemas.microsoft.com/office/2011/relationships/commentsExtended" Target="commentsExtended.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mailto:obc@dmi.dk"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hyperlink" Target="http://dx.doi.org/10.3402/tellusa.v65i0.19951" TargetMode="External"/><Relationship Id="rId1" Type="http://schemas.openxmlformats.org/officeDocument/2006/relationships/customXml" Target="../customXml/item1.xml"/><Relationship Id="rId6" Type="http://schemas.openxmlformats.org/officeDocument/2006/relationships/hyperlink" Target="http://www.cordex.org"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s://oxfordre.com/climatescience/view/10.1093/acrefore/9780190228620.001.0001/acrefore-9780190228620-e-695"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71CFEA7-ED7F-459C-915A-61C96635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29</Pages>
  <Words>7999</Words>
  <Characters>48798</Characters>
  <Application>Microsoft Office Word</Application>
  <DocSecurity>0</DocSecurity>
  <Lines>406</Lines>
  <Paragraphs>113</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DMI</Company>
  <LinksUpToDate>false</LinksUpToDate>
  <CharactersWithSpaces>56684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Bøssing Christensen</dc:creator>
  <cp:keywords/>
  <dc:description/>
  <cp:lastModifiedBy>Ole B. Christensen</cp:lastModifiedBy>
  <cp:revision>22</cp:revision>
  <cp:lastPrinted>2018-02-08T15:36:00Z</cp:lastPrinted>
  <dcterms:created xsi:type="dcterms:W3CDTF">2020-10-14T06:32:00Z</dcterms:created>
  <dcterms:modified xsi:type="dcterms:W3CDTF">2020-10-15T12:56:00Z</dcterms:modified>
</cp:coreProperties>
</file>